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A66E4" w14:textId="77777777" w:rsidR="00B62971" w:rsidRPr="00B62971" w:rsidRDefault="00B62971" w:rsidP="00B62971">
      <w:pPr>
        <w:pStyle w:val="Heading1"/>
        <w:ind w:left="0" w:firstLine="0"/>
        <w:rPr>
          <w:sz w:val="16"/>
          <w:szCs w:val="16"/>
        </w:rPr>
      </w:pPr>
      <w:bookmarkStart w:id="0" w:name="_GoBack"/>
      <w:bookmarkEnd w:id="0"/>
    </w:p>
    <w:p w14:paraId="4D8CAD24" w14:textId="4BEE82CD" w:rsidR="00301B38" w:rsidRPr="00CE5458" w:rsidRDefault="00F60361" w:rsidP="00B62971">
      <w:pPr>
        <w:pStyle w:val="Heading1"/>
        <w:jc w:val="center"/>
        <w:rPr>
          <w:sz w:val="28"/>
          <w:szCs w:val="28"/>
        </w:rPr>
      </w:pPr>
      <w:r w:rsidRPr="00CE5458">
        <w:rPr>
          <w:sz w:val="28"/>
          <w:szCs w:val="28"/>
        </w:rPr>
        <w:t>Guide on the new Domestic Violence Act 2018</w:t>
      </w:r>
    </w:p>
    <w:p w14:paraId="28DB1213" w14:textId="77777777" w:rsidR="00301B38" w:rsidRPr="00B62971" w:rsidRDefault="00F60361">
      <w:pPr>
        <w:spacing w:after="0" w:line="259" w:lineRule="auto"/>
        <w:ind w:left="0" w:firstLine="0"/>
        <w:rPr>
          <w:rFonts w:ascii="Arial" w:hAnsi="Arial" w:cs="Arial"/>
          <w:sz w:val="16"/>
          <w:szCs w:val="16"/>
        </w:rPr>
      </w:pPr>
      <w:r w:rsidRPr="00CE5458">
        <w:rPr>
          <w:rFonts w:ascii="Arial" w:hAnsi="Arial" w:cs="Arial"/>
          <w:sz w:val="19"/>
        </w:rPr>
        <w:t xml:space="preserve"> </w:t>
      </w:r>
    </w:p>
    <w:p w14:paraId="77512E21" w14:textId="77777777" w:rsidR="00301B38" w:rsidRPr="00DE1957" w:rsidRDefault="00F60361">
      <w:pPr>
        <w:rPr>
          <w:rFonts w:ascii="Arial" w:hAnsi="Arial" w:cs="Arial"/>
          <w:sz w:val="20"/>
          <w:szCs w:val="20"/>
        </w:rPr>
      </w:pPr>
      <w:r w:rsidRPr="00DE1957">
        <w:rPr>
          <w:rFonts w:ascii="Arial" w:hAnsi="Arial" w:cs="Arial"/>
          <w:sz w:val="20"/>
          <w:szCs w:val="20"/>
        </w:rPr>
        <w:t xml:space="preserve">The Domestic Violence Act 2018 replaces the Domestic Violence Act 1996 and the Domestic Violence (Amendment) Act 2002 and brings in positive and significant changes, many of which have been lobbied for by Women's Aid for a long time (such as guidelines, extension eligibility for orders and intimate relationship being considered an aggravating circumstance in sentencing).  </w:t>
      </w:r>
    </w:p>
    <w:p w14:paraId="00638FEB" w14:textId="77777777" w:rsidR="00CE5458" w:rsidRPr="00DE1957" w:rsidRDefault="00F60361" w:rsidP="00CE5458">
      <w:pPr>
        <w:spacing w:after="0" w:line="259" w:lineRule="auto"/>
        <w:ind w:left="0" w:firstLine="0"/>
        <w:rPr>
          <w:rFonts w:ascii="Arial" w:hAnsi="Arial" w:cs="Arial"/>
          <w:sz w:val="20"/>
          <w:szCs w:val="20"/>
        </w:rPr>
      </w:pPr>
      <w:r w:rsidRPr="00DE1957">
        <w:rPr>
          <w:rFonts w:ascii="Arial" w:hAnsi="Arial" w:cs="Arial"/>
          <w:sz w:val="20"/>
          <w:szCs w:val="20"/>
        </w:rPr>
        <w:t xml:space="preserve"> </w:t>
      </w:r>
    </w:p>
    <w:p w14:paraId="0694DB74" w14:textId="77777777" w:rsidR="00301B38" w:rsidRPr="00DE1957" w:rsidRDefault="00F60361" w:rsidP="00CE5458">
      <w:pPr>
        <w:spacing w:after="0" w:line="259" w:lineRule="auto"/>
        <w:ind w:left="0" w:firstLine="0"/>
        <w:rPr>
          <w:rFonts w:ascii="Arial" w:hAnsi="Arial" w:cs="Arial"/>
          <w:sz w:val="20"/>
          <w:szCs w:val="20"/>
        </w:rPr>
      </w:pPr>
      <w:r w:rsidRPr="00DE1957">
        <w:rPr>
          <w:rFonts w:ascii="Arial" w:hAnsi="Arial" w:cs="Arial"/>
          <w:sz w:val="20"/>
          <w:szCs w:val="20"/>
        </w:rPr>
        <w:t xml:space="preserve">The most significant changes are outlined below. </w:t>
      </w:r>
    </w:p>
    <w:p w14:paraId="17B3A3A6" w14:textId="77777777" w:rsidR="00301B38" w:rsidRPr="00DE1957" w:rsidRDefault="00F60361">
      <w:pPr>
        <w:spacing w:after="0" w:line="259" w:lineRule="auto"/>
        <w:ind w:left="0" w:firstLine="0"/>
        <w:rPr>
          <w:rFonts w:ascii="Arial" w:hAnsi="Arial" w:cs="Arial"/>
          <w:sz w:val="20"/>
          <w:szCs w:val="20"/>
        </w:rPr>
      </w:pPr>
      <w:r w:rsidRPr="00DE1957">
        <w:rPr>
          <w:rFonts w:ascii="Arial" w:hAnsi="Arial" w:cs="Arial"/>
          <w:sz w:val="20"/>
          <w:szCs w:val="20"/>
        </w:rPr>
        <w:t xml:space="preserve"> </w:t>
      </w:r>
    </w:p>
    <w:p w14:paraId="6199C31F" w14:textId="77777777" w:rsidR="00301B38" w:rsidRPr="00CE5458" w:rsidRDefault="00F60361" w:rsidP="00CE5458">
      <w:pPr>
        <w:pStyle w:val="Heading2"/>
        <w:rPr>
          <w:sz w:val="24"/>
          <w:szCs w:val="24"/>
        </w:rPr>
      </w:pPr>
      <w:r w:rsidRPr="00CE5458">
        <w:rPr>
          <w:sz w:val="24"/>
          <w:szCs w:val="24"/>
          <w:u w:color="000000"/>
        </w:rPr>
        <w:t xml:space="preserve">Factors the Courts shall consider when deciding to </w:t>
      </w:r>
      <w:r w:rsidRPr="00CE5458">
        <w:rPr>
          <w:sz w:val="24"/>
          <w:szCs w:val="24"/>
        </w:rPr>
        <w:t>grant</w:t>
      </w:r>
      <w:r w:rsidRPr="00CE5458">
        <w:rPr>
          <w:sz w:val="24"/>
          <w:szCs w:val="24"/>
          <w:u w:color="000000"/>
        </w:rPr>
        <w:t xml:space="preserve"> or refuse an order (S5) </w:t>
      </w:r>
    </w:p>
    <w:p w14:paraId="62DF6F89" w14:textId="77777777" w:rsidR="00301B38" w:rsidRPr="00DE1957" w:rsidRDefault="00F60361">
      <w:pPr>
        <w:spacing w:after="0" w:line="259" w:lineRule="auto"/>
        <w:ind w:left="0" w:firstLine="0"/>
        <w:rPr>
          <w:rFonts w:ascii="Arial" w:hAnsi="Arial" w:cs="Arial"/>
          <w:sz w:val="20"/>
          <w:szCs w:val="20"/>
        </w:rPr>
      </w:pPr>
      <w:r w:rsidRPr="00DE1957">
        <w:rPr>
          <w:rFonts w:ascii="Arial" w:hAnsi="Arial" w:cs="Arial"/>
          <w:sz w:val="20"/>
          <w:szCs w:val="20"/>
        </w:rPr>
        <w:t xml:space="preserve"> </w:t>
      </w:r>
    </w:p>
    <w:p w14:paraId="30C6D940" w14:textId="77777777" w:rsidR="00301B38" w:rsidRPr="00DE1957" w:rsidRDefault="00F60361">
      <w:pPr>
        <w:rPr>
          <w:rFonts w:ascii="Arial" w:hAnsi="Arial" w:cs="Arial"/>
          <w:sz w:val="20"/>
          <w:szCs w:val="20"/>
        </w:rPr>
      </w:pPr>
      <w:r w:rsidRPr="00DE1957">
        <w:rPr>
          <w:rFonts w:ascii="Arial" w:hAnsi="Arial" w:cs="Arial"/>
          <w:sz w:val="20"/>
          <w:szCs w:val="20"/>
        </w:rPr>
        <w:t xml:space="preserve">The Act introduces factors that the Court shall consider when deciding on an application for an order under the Domestic Violence Act.  </w:t>
      </w:r>
    </w:p>
    <w:p w14:paraId="5789371A" w14:textId="77777777" w:rsidR="00301B38" w:rsidRPr="00DE1957" w:rsidRDefault="00F60361">
      <w:pPr>
        <w:spacing w:after="0" w:line="259" w:lineRule="auto"/>
        <w:ind w:left="0" w:firstLine="0"/>
        <w:rPr>
          <w:rFonts w:ascii="Arial" w:hAnsi="Arial" w:cs="Arial"/>
          <w:sz w:val="20"/>
          <w:szCs w:val="20"/>
        </w:rPr>
      </w:pPr>
      <w:r w:rsidRPr="00DE1957">
        <w:rPr>
          <w:rFonts w:ascii="Arial" w:hAnsi="Arial" w:cs="Arial"/>
          <w:sz w:val="20"/>
          <w:szCs w:val="20"/>
        </w:rPr>
        <w:t xml:space="preserve"> </w:t>
      </w:r>
    </w:p>
    <w:p w14:paraId="4613CBE4" w14:textId="77777777" w:rsidR="00301B38" w:rsidRPr="00DE1957" w:rsidRDefault="00F60361">
      <w:pPr>
        <w:spacing w:after="55"/>
        <w:rPr>
          <w:rFonts w:ascii="Arial" w:hAnsi="Arial" w:cs="Arial"/>
          <w:sz w:val="20"/>
          <w:szCs w:val="20"/>
        </w:rPr>
      </w:pPr>
      <w:r w:rsidRPr="00DE1957">
        <w:rPr>
          <w:rFonts w:ascii="Arial" w:hAnsi="Arial" w:cs="Arial"/>
          <w:sz w:val="20"/>
          <w:szCs w:val="20"/>
        </w:rPr>
        <w:t xml:space="preserve">The factors are as follows: </w:t>
      </w:r>
    </w:p>
    <w:p w14:paraId="0081D5CE" w14:textId="77777777" w:rsidR="00301B38" w:rsidRPr="00DE1957" w:rsidRDefault="00F60361" w:rsidP="00CE5458">
      <w:pPr>
        <w:pStyle w:val="ListParagraph"/>
        <w:numPr>
          <w:ilvl w:val="0"/>
          <w:numId w:val="9"/>
        </w:numPr>
        <w:spacing w:after="55"/>
        <w:rPr>
          <w:rFonts w:ascii="Arial" w:hAnsi="Arial" w:cs="Arial"/>
          <w:sz w:val="20"/>
          <w:szCs w:val="20"/>
        </w:rPr>
      </w:pPr>
      <w:r w:rsidRPr="00DE1957">
        <w:rPr>
          <w:rFonts w:ascii="Arial" w:hAnsi="Arial" w:cs="Arial"/>
          <w:b/>
          <w:sz w:val="20"/>
          <w:szCs w:val="20"/>
        </w:rPr>
        <w:t>history   of   violence</w:t>
      </w:r>
      <w:r w:rsidRPr="00DE1957">
        <w:rPr>
          <w:rFonts w:ascii="Arial" w:hAnsi="Arial" w:cs="Arial"/>
          <w:sz w:val="20"/>
          <w:szCs w:val="20"/>
        </w:rPr>
        <w:t xml:space="preserve">  by  the   respondent   towards   the   applicant  or  any dependent person (i.e. child) </w:t>
      </w:r>
    </w:p>
    <w:p w14:paraId="0FF3E980" w14:textId="77777777" w:rsidR="00301B38" w:rsidRPr="00DE1957" w:rsidRDefault="00F60361" w:rsidP="00CE5458">
      <w:pPr>
        <w:numPr>
          <w:ilvl w:val="0"/>
          <w:numId w:val="9"/>
        </w:numPr>
        <w:spacing w:after="59"/>
        <w:rPr>
          <w:rFonts w:ascii="Arial" w:hAnsi="Arial" w:cs="Arial"/>
          <w:sz w:val="20"/>
          <w:szCs w:val="20"/>
        </w:rPr>
      </w:pPr>
      <w:r w:rsidRPr="00DE1957">
        <w:rPr>
          <w:rFonts w:ascii="Arial" w:hAnsi="Arial" w:cs="Arial"/>
          <w:sz w:val="20"/>
          <w:szCs w:val="20"/>
        </w:rPr>
        <w:t xml:space="preserve">any conviction of the respondent for an offence under the Criminal Justice (Theft and Fraud Offences) Act 2001  that involves loss to the applicant or child </w:t>
      </w:r>
    </w:p>
    <w:p w14:paraId="1B5186AE" w14:textId="77777777" w:rsidR="00301B38" w:rsidRPr="00DE1957" w:rsidRDefault="00F60361" w:rsidP="00CE5458">
      <w:pPr>
        <w:numPr>
          <w:ilvl w:val="0"/>
          <w:numId w:val="9"/>
        </w:numPr>
        <w:spacing w:after="59"/>
        <w:rPr>
          <w:rFonts w:ascii="Arial" w:hAnsi="Arial" w:cs="Arial"/>
          <w:sz w:val="20"/>
          <w:szCs w:val="20"/>
        </w:rPr>
      </w:pPr>
      <w:r w:rsidRPr="00DE1957">
        <w:rPr>
          <w:rFonts w:ascii="Arial" w:hAnsi="Arial" w:cs="Arial"/>
          <w:b/>
          <w:sz w:val="20"/>
          <w:szCs w:val="20"/>
        </w:rPr>
        <w:t>any conviction</w:t>
      </w:r>
      <w:r w:rsidRPr="00DE1957">
        <w:rPr>
          <w:rFonts w:ascii="Arial" w:hAnsi="Arial" w:cs="Arial"/>
          <w:sz w:val="20"/>
          <w:szCs w:val="20"/>
        </w:rPr>
        <w:t xml:space="preserve"> of the respondent for an offence that involves violence or the threat of violence to </w:t>
      </w:r>
      <w:r w:rsidRPr="00DE1957">
        <w:rPr>
          <w:rFonts w:ascii="Arial" w:hAnsi="Arial" w:cs="Arial"/>
          <w:sz w:val="20"/>
          <w:szCs w:val="20"/>
          <w:u w:val="single" w:color="000000"/>
        </w:rPr>
        <w:t>any</w:t>
      </w:r>
      <w:r w:rsidRPr="00DE1957">
        <w:rPr>
          <w:rFonts w:ascii="Arial" w:hAnsi="Arial" w:cs="Arial"/>
          <w:sz w:val="20"/>
          <w:szCs w:val="20"/>
        </w:rPr>
        <w:t xml:space="preserve"> person; </w:t>
      </w:r>
    </w:p>
    <w:p w14:paraId="21A88283" w14:textId="77777777" w:rsidR="00301B38" w:rsidRPr="00DE1957" w:rsidRDefault="00F60361" w:rsidP="00CE5458">
      <w:pPr>
        <w:numPr>
          <w:ilvl w:val="0"/>
          <w:numId w:val="9"/>
        </w:numPr>
        <w:rPr>
          <w:rFonts w:ascii="Arial" w:hAnsi="Arial" w:cs="Arial"/>
          <w:sz w:val="20"/>
          <w:szCs w:val="20"/>
        </w:rPr>
      </w:pPr>
      <w:r w:rsidRPr="00DE1957">
        <w:rPr>
          <w:rFonts w:ascii="Arial" w:hAnsi="Arial" w:cs="Arial"/>
          <w:sz w:val="20"/>
          <w:szCs w:val="20"/>
        </w:rPr>
        <w:t xml:space="preserve">increase in  </w:t>
      </w:r>
      <w:r w:rsidRPr="00DE1957">
        <w:rPr>
          <w:rFonts w:ascii="Arial" w:hAnsi="Arial" w:cs="Arial"/>
          <w:b/>
          <w:sz w:val="20"/>
          <w:szCs w:val="20"/>
        </w:rPr>
        <w:t>severity or frequency</w:t>
      </w:r>
      <w:r w:rsidRPr="00DE1957">
        <w:rPr>
          <w:rFonts w:ascii="Arial" w:hAnsi="Arial" w:cs="Arial"/>
          <w:sz w:val="20"/>
          <w:szCs w:val="20"/>
        </w:rPr>
        <w:t xml:space="preserve"> of  violence towards the applicant or their children </w:t>
      </w:r>
    </w:p>
    <w:p w14:paraId="58A3ADBF" w14:textId="77777777" w:rsidR="00301B38" w:rsidRPr="00DE1957" w:rsidRDefault="00F60361" w:rsidP="00CE5458">
      <w:pPr>
        <w:numPr>
          <w:ilvl w:val="0"/>
          <w:numId w:val="9"/>
        </w:numPr>
        <w:rPr>
          <w:rFonts w:ascii="Arial" w:hAnsi="Arial" w:cs="Arial"/>
          <w:sz w:val="20"/>
          <w:szCs w:val="20"/>
        </w:rPr>
      </w:pPr>
      <w:r w:rsidRPr="00DE1957">
        <w:rPr>
          <w:rFonts w:ascii="Arial" w:hAnsi="Arial" w:cs="Arial"/>
          <w:b/>
          <w:sz w:val="20"/>
          <w:szCs w:val="20"/>
        </w:rPr>
        <w:t>exposure of  children to violence</w:t>
      </w:r>
      <w:r w:rsidRPr="00DE1957">
        <w:rPr>
          <w:rFonts w:ascii="Arial" w:hAnsi="Arial" w:cs="Arial"/>
          <w:sz w:val="20"/>
          <w:szCs w:val="20"/>
        </w:rPr>
        <w:t xml:space="preserve"> inflicted by the respondent on the applicant or other child </w:t>
      </w:r>
    </w:p>
    <w:p w14:paraId="1A4D6BE4" w14:textId="77777777" w:rsidR="00CE5458" w:rsidRPr="00DE1957" w:rsidRDefault="00F60361" w:rsidP="00CE5458">
      <w:pPr>
        <w:pStyle w:val="ListParagraph"/>
        <w:numPr>
          <w:ilvl w:val="0"/>
          <w:numId w:val="9"/>
        </w:numPr>
        <w:tabs>
          <w:tab w:val="center" w:pos="411"/>
          <w:tab w:val="center" w:pos="1824"/>
        </w:tabs>
        <w:spacing w:after="9" w:line="250" w:lineRule="auto"/>
        <w:rPr>
          <w:rFonts w:ascii="Arial" w:hAnsi="Arial" w:cs="Arial"/>
          <w:sz w:val="20"/>
          <w:szCs w:val="20"/>
        </w:rPr>
      </w:pPr>
      <w:r w:rsidRPr="00DE1957">
        <w:rPr>
          <w:rFonts w:ascii="Arial" w:hAnsi="Arial" w:cs="Arial"/>
          <w:b/>
          <w:sz w:val="20"/>
          <w:szCs w:val="20"/>
        </w:rPr>
        <w:t>previous order</w:t>
      </w:r>
      <w:r w:rsidRPr="00DE1957">
        <w:rPr>
          <w:rFonts w:ascii="Arial" w:hAnsi="Arial" w:cs="Arial"/>
          <w:sz w:val="20"/>
          <w:szCs w:val="20"/>
        </w:rPr>
        <w:t xml:space="preserve"> under this Act or the DV Act 1996 made against the respondent with regard to any person </w:t>
      </w:r>
    </w:p>
    <w:p w14:paraId="2730D06A" w14:textId="77777777" w:rsidR="00301B38" w:rsidRPr="00DE1957" w:rsidRDefault="00F60361" w:rsidP="00CE5458">
      <w:pPr>
        <w:pStyle w:val="ListParagraph"/>
        <w:numPr>
          <w:ilvl w:val="0"/>
          <w:numId w:val="9"/>
        </w:numPr>
        <w:tabs>
          <w:tab w:val="center" w:pos="411"/>
          <w:tab w:val="center" w:pos="1824"/>
        </w:tabs>
        <w:spacing w:after="9" w:line="250" w:lineRule="auto"/>
        <w:rPr>
          <w:rFonts w:ascii="Arial" w:hAnsi="Arial" w:cs="Arial"/>
          <w:sz w:val="20"/>
          <w:szCs w:val="20"/>
        </w:rPr>
      </w:pPr>
      <w:r w:rsidRPr="00DE1957">
        <w:rPr>
          <w:rFonts w:ascii="Arial" w:hAnsi="Arial" w:cs="Arial"/>
          <w:sz w:val="20"/>
          <w:szCs w:val="20"/>
          <w:u w:color="000000"/>
        </w:rPr>
        <w:t xml:space="preserve">history of </w:t>
      </w:r>
      <w:r w:rsidRPr="00DE1957">
        <w:rPr>
          <w:rFonts w:ascii="Arial" w:hAnsi="Arial" w:cs="Arial"/>
          <w:b/>
          <w:sz w:val="20"/>
          <w:szCs w:val="20"/>
          <w:u w:color="000000"/>
        </w:rPr>
        <w:t>animal cruelty</w:t>
      </w:r>
      <w:r w:rsidRPr="00DE1957">
        <w:rPr>
          <w:rFonts w:ascii="Arial" w:hAnsi="Arial" w:cs="Arial"/>
          <w:sz w:val="20"/>
          <w:szCs w:val="20"/>
          <w:u w:color="000000"/>
        </w:rPr>
        <w:t xml:space="preserve"> </w:t>
      </w:r>
    </w:p>
    <w:p w14:paraId="16B82A08" w14:textId="77777777" w:rsidR="00301B38" w:rsidRPr="00DE1957" w:rsidRDefault="00F60361" w:rsidP="00CE5458">
      <w:pPr>
        <w:numPr>
          <w:ilvl w:val="0"/>
          <w:numId w:val="9"/>
        </w:numPr>
        <w:spacing w:after="59"/>
        <w:rPr>
          <w:rFonts w:ascii="Arial" w:hAnsi="Arial" w:cs="Arial"/>
          <w:sz w:val="20"/>
          <w:szCs w:val="20"/>
        </w:rPr>
      </w:pPr>
      <w:r w:rsidRPr="00DE1957">
        <w:rPr>
          <w:rFonts w:ascii="Arial" w:hAnsi="Arial" w:cs="Arial"/>
          <w:sz w:val="20"/>
          <w:szCs w:val="20"/>
        </w:rPr>
        <w:t xml:space="preserve">any </w:t>
      </w:r>
      <w:r w:rsidRPr="00DE1957">
        <w:rPr>
          <w:rFonts w:ascii="Arial" w:hAnsi="Arial" w:cs="Arial"/>
          <w:b/>
          <w:sz w:val="20"/>
          <w:szCs w:val="20"/>
        </w:rPr>
        <w:t>destruction or damage to the personal property</w:t>
      </w:r>
      <w:r w:rsidRPr="00DE1957">
        <w:rPr>
          <w:rFonts w:ascii="Arial" w:hAnsi="Arial" w:cs="Arial"/>
          <w:sz w:val="20"/>
          <w:szCs w:val="20"/>
        </w:rPr>
        <w:t xml:space="preserve"> of the applicant, the respondent or a dependent person,  </w:t>
      </w:r>
      <w:r w:rsidRPr="00DE1957">
        <w:rPr>
          <w:rFonts w:ascii="Arial" w:hAnsi="Arial" w:cs="Arial"/>
          <w:b/>
          <w:sz w:val="20"/>
          <w:szCs w:val="20"/>
        </w:rPr>
        <w:t>or to any place</w:t>
      </w:r>
      <w:r w:rsidRPr="00DE1957">
        <w:rPr>
          <w:rFonts w:ascii="Arial" w:hAnsi="Arial" w:cs="Arial"/>
          <w:sz w:val="20"/>
          <w:szCs w:val="20"/>
        </w:rPr>
        <w:t xml:space="preserve"> where the applicant or a dependent person resides; </w:t>
      </w:r>
    </w:p>
    <w:p w14:paraId="32313F3C" w14:textId="77777777" w:rsidR="00301B38" w:rsidRPr="00DE1957" w:rsidRDefault="00F60361" w:rsidP="00CE5458">
      <w:pPr>
        <w:numPr>
          <w:ilvl w:val="0"/>
          <w:numId w:val="9"/>
        </w:numPr>
        <w:spacing w:after="60"/>
        <w:rPr>
          <w:rFonts w:ascii="Arial" w:hAnsi="Arial" w:cs="Arial"/>
          <w:sz w:val="20"/>
          <w:szCs w:val="20"/>
        </w:rPr>
      </w:pPr>
      <w:r w:rsidRPr="00DE1957">
        <w:rPr>
          <w:rFonts w:ascii="Arial" w:hAnsi="Arial" w:cs="Arial"/>
          <w:sz w:val="20"/>
          <w:szCs w:val="20"/>
        </w:rPr>
        <w:t xml:space="preserve">any action of the respondent, not being a criminal offence, which puts the applicant or a dependent person </w:t>
      </w:r>
      <w:r w:rsidRPr="00DE1957">
        <w:rPr>
          <w:rFonts w:ascii="Arial" w:hAnsi="Arial" w:cs="Arial"/>
          <w:b/>
          <w:sz w:val="20"/>
          <w:szCs w:val="20"/>
        </w:rPr>
        <w:t>in fear</w:t>
      </w:r>
      <w:r w:rsidRPr="00DE1957">
        <w:rPr>
          <w:rFonts w:ascii="Arial" w:hAnsi="Arial" w:cs="Arial"/>
          <w:sz w:val="20"/>
          <w:szCs w:val="20"/>
        </w:rPr>
        <w:t xml:space="preserve"> for his or her own safety or welfare; </w:t>
      </w:r>
    </w:p>
    <w:p w14:paraId="2653C1D5" w14:textId="77777777" w:rsidR="00301B38" w:rsidRPr="00DE1957" w:rsidRDefault="00F60361" w:rsidP="00CE5458">
      <w:pPr>
        <w:numPr>
          <w:ilvl w:val="0"/>
          <w:numId w:val="9"/>
        </w:numPr>
        <w:rPr>
          <w:rFonts w:ascii="Arial" w:hAnsi="Arial" w:cs="Arial"/>
          <w:sz w:val="20"/>
          <w:szCs w:val="20"/>
        </w:rPr>
      </w:pPr>
      <w:r w:rsidRPr="00DE1957">
        <w:rPr>
          <w:rFonts w:ascii="Arial" w:hAnsi="Arial" w:cs="Arial"/>
          <w:sz w:val="20"/>
          <w:szCs w:val="20"/>
        </w:rPr>
        <w:t xml:space="preserve">any recent </w:t>
      </w:r>
      <w:r w:rsidRPr="00DE1957">
        <w:rPr>
          <w:rFonts w:ascii="Arial" w:hAnsi="Arial" w:cs="Arial"/>
          <w:b/>
          <w:sz w:val="20"/>
          <w:szCs w:val="20"/>
        </w:rPr>
        <w:t>separation</w:t>
      </w:r>
      <w:r w:rsidRPr="00DE1957">
        <w:rPr>
          <w:rFonts w:ascii="Arial" w:hAnsi="Arial" w:cs="Arial"/>
          <w:sz w:val="20"/>
          <w:szCs w:val="20"/>
        </w:rPr>
        <w:t xml:space="preserve"> between the applicant and the respondent; </w:t>
      </w:r>
    </w:p>
    <w:p w14:paraId="763FC478" w14:textId="77777777" w:rsidR="00301B38" w:rsidRPr="00DE1957" w:rsidRDefault="00F60361" w:rsidP="00CE5458">
      <w:pPr>
        <w:numPr>
          <w:ilvl w:val="0"/>
          <w:numId w:val="9"/>
        </w:numPr>
        <w:rPr>
          <w:rFonts w:ascii="Arial" w:hAnsi="Arial" w:cs="Arial"/>
          <w:sz w:val="20"/>
          <w:szCs w:val="20"/>
        </w:rPr>
      </w:pPr>
      <w:r w:rsidRPr="00DE1957">
        <w:rPr>
          <w:rFonts w:ascii="Arial" w:hAnsi="Arial" w:cs="Arial"/>
          <w:b/>
          <w:sz w:val="20"/>
          <w:szCs w:val="20"/>
        </w:rPr>
        <w:t>substance abuse</w:t>
      </w:r>
      <w:r w:rsidRPr="00DE1957">
        <w:rPr>
          <w:rFonts w:ascii="Arial" w:hAnsi="Arial" w:cs="Arial"/>
          <w:sz w:val="20"/>
          <w:szCs w:val="20"/>
        </w:rPr>
        <w:t xml:space="preserve">, (including alcohol), by the respondent, the applicant or a dependent person; </w:t>
      </w:r>
    </w:p>
    <w:p w14:paraId="0761235D" w14:textId="77777777" w:rsidR="00301B38" w:rsidRPr="00DE1957" w:rsidRDefault="00F60361" w:rsidP="00CE5458">
      <w:pPr>
        <w:numPr>
          <w:ilvl w:val="0"/>
          <w:numId w:val="9"/>
        </w:numPr>
        <w:rPr>
          <w:rFonts w:ascii="Arial" w:hAnsi="Arial" w:cs="Arial"/>
          <w:sz w:val="20"/>
          <w:szCs w:val="20"/>
        </w:rPr>
      </w:pPr>
      <w:r w:rsidRPr="00DE1957">
        <w:rPr>
          <w:rFonts w:ascii="Arial" w:hAnsi="Arial" w:cs="Arial"/>
          <w:b/>
          <w:sz w:val="20"/>
          <w:szCs w:val="20"/>
        </w:rPr>
        <w:t>access to weapons</w:t>
      </w:r>
      <w:r w:rsidRPr="00DE1957">
        <w:rPr>
          <w:rFonts w:ascii="Arial" w:hAnsi="Arial" w:cs="Arial"/>
          <w:sz w:val="20"/>
          <w:szCs w:val="20"/>
        </w:rPr>
        <w:t xml:space="preserve"> by the respondent, the applicant or a dependent person; </w:t>
      </w:r>
    </w:p>
    <w:p w14:paraId="34964C53" w14:textId="77777777" w:rsidR="00301B38" w:rsidRPr="00DE1957" w:rsidRDefault="00F60361" w:rsidP="00CE5458">
      <w:pPr>
        <w:numPr>
          <w:ilvl w:val="0"/>
          <w:numId w:val="9"/>
        </w:numPr>
        <w:rPr>
          <w:rFonts w:ascii="Arial" w:hAnsi="Arial" w:cs="Arial"/>
          <w:sz w:val="20"/>
          <w:szCs w:val="20"/>
        </w:rPr>
      </w:pPr>
      <w:r w:rsidRPr="00DE1957">
        <w:rPr>
          <w:rFonts w:ascii="Arial" w:hAnsi="Arial" w:cs="Arial"/>
          <w:b/>
          <w:sz w:val="20"/>
          <w:szCs w:val="20"/>
        </w:rPr>
        <w:t>the applicant’s perception of the risk</w:t>
      </w:r>
      <w:r w:rsidRPr="00DE1957">
        <w:rPr>
          <w:rFonts w:ascii="Arial" w:hAnsi="Arial" w:cs="Arial"/>
          <w:sz w:val="20"/>
          <w:szCs w:val="20"/>
        </w:rPr>
        <w:t xml:space="preserve"> to his or her own safety or welfare  </w:t>
      </w:r>
    </w:p>
    <w:p w14:paraId="04FAE612" w14:textId="77777777" w:rsidR="00301B38" w:rsidRPr="00DE1957" w:rsidRDefault="00F60361" w:rsidP="00CE5458">
      <w:pPr>
        <w:pStyle w:val="ListParagraph"/>
        <w:numPr>
          <w:ilvl w:val="0"/>
          <w:numId w:val="9"/>
        </w:numPr>
        <w:spacing w:after="59"/>
        <w:rPr>
          <w:rFonts w:ascii="Arial" w:hAnsi="Arial" w:cs="Arial"/>
          <w:sz w:val="20"/>
          <w:szCs w:val="20"/>
        </w:rPr>
      </w:pPr>
      <w:r w:rsidRPr="00DE1957">
        <w:rPr>
          <w:rFonts w:ascii="Arial" w:hAnsi="Arial" w:cs="Arial"/>
          <w:sz w:val="20"/>
          <w:szCs w:val="20"/>
        </w:rPr>
        <w:t xml:space="preserve">the age and state of health (including </w:t>
      </w:r>
      <w:r w:rsidRPr="00DE1957">
        <w:rPr>
          <w:rFonts w:ascii="Arial" w:hAnsi="Arial" w:cs="Arial"/>
          <w:b/>
          <w:sz w:val="20"/>
          <w:szCs w:val="20"/>
        </w:rPr>
        <w:t>pregnancy</w:t>
      </w:r>
      <w:r w:rsidRPr="00DE1957">
        <w:rPr>
          <w:rFonts w:ascii="Arial" w:hAnsi="Arial" w:cs="Arial"/>
          <w:sz w:val="20"/>
          <w:szCs w:val="20"/>
        </w:rPr>
        <w:t xml:space="preserve">) of the applicant or any dependent person; </w:t>
      </w:r>
    </w:p>
    <w:p w14:paraId="2858F2D1" w14:textId="77777777" w:rsidR="00301B38" w:rsidRPr="00DE1957" w:rsidRDefault="00F60361" w:rsidP="00CE5458">
      <w:pPr>
        <w:pStyle w:val="ListParagraph"/>
        <w:numPr>
          <w:ilvl w:val="0"/>
          <w:numId w:val="9"/>
        </w:numPr>
        <w:spacing w:after="59"/>
        <w:rPr>
          <w:rFonts w:ascii="Arial" w:hAnsi="Arial" w:cs="Arial"/>
          <w:sz w:val="20"/>
          <w:szCs w:val="20"/>
        </w:rPr>
      </w:pPr>
      <w:r w:rsidRPr="00DE1957">
        <w:rPr>
          <w:rFonts w:ascii="Arial" w:hAnsi="Arial" w:cs="Arial"/>
          <w:sz w:val="20"/>
          <w:szCs w:val="20"/>
        </w:rPr>
        <w:t xml:space="preserve">any evidence of deterioration in the physical, psychological or emotional welfare of the applicant or a dependent person which is caused directly by fear of the behaviour of the respondent; </w:t>
      </w:r>
    </w:p>
    <w:p w14:paraId="77681131" w14:textId="77777777" w:rsidR="00301B38" w:rsidRPr="00DE1957" w:rsidRDefault="00F60361" w:rsidP="00CE5458">
      <w:pPr>
        <w:pStyle w:val="ListParagraph"/>
        <w:numPr>
          <w:ilvl w:val="0"/>
          <w:numId w:val="9"/>
        </w:numPr>
        <w:rPr>
          <w:rFonts w:ascii="Arial" w:hAnsi="Arial" w:cs="Arial"/>
          <w:sz w:val="20"/>
          <w:szCs w:val="20"/>
        </w:rPr>
      </w:pPr>
      <w:r w:rsidRPr="00DE1957">
        <w:rPr>
          <w:rFonts w:ascii="Arial" w:hAnsi="Arial" w:cs="Arial"/>
          <w:sz w:val="20"/>
          <w:szCs w:val="20"/>
        </w:rPr>
        <w:t xml:space="preserve">whether the applicant is </w:t>
      </w:r>
      <w:r w:rsidRPr="00DE1957">
        <w:rPr>
          <w:rFonts w:ascii="Arial" w:hAnsi="Arial" w:cs="Arial"/>
          <w:b/>
          <w:sz w:val="20"/>
          <w:szCs w:val="20"/>
        </w:rPr>
        <w:t>economically dependent</w:t>
      </w:r>
      <w:r w:rsidRPr="00DE1957">
        <w:rPr>
          <w:rFonts w:ascii="Arial" w:hAnsi="Arial" w:cs="Arial"/>
          <w:sz w:val="20"/>
          <w:szCs w:val="20"/>
        </w:rPr>
        <w:t xml:space="preserve"> on the respondent; </w:t>
      </w:r>
    </w:p>
    <w:p w14:paraId="6E6879C3" w14:textId="77777777" w:rsidR="00301B38" w:rsidRPr="00DE1957" w:rsidRDefault="00F60361" w:rsidP="00CE5458">
      <w:pPr>
        <w:pStyle w:val="ListParagraph"/>
        <w:numPr>
          <w:ilvl w:val="0"/>
          <w:numId w:val="9"/>
        </w:numPr>
        <w:spacing w:after="60"/>
        <w:rPr>
          <w:rFonts w:ascii="Arial" w:hAnsi="Arial" w:cs="Arial"/>
          <w:sz w:val="20"/>
          <w:szCs w:val="20"/>
        </w:rPr>
      </w:pPr>
      <w:r w:rsidRPr="00DE1957">
        <w:rPr>
          <w:rFonts w:ascii="Arial" w:hAnsi="Arial" w:cs="Arial"/>
          <w:sz w:val="20"/>
          <w:szCs w:val="20"/>
        </w:rPr>
        <w:t xml:space="preserve">if the respondent has engaged in perpetrator programs, addiction services, counselling or financial planning services. Note that this factor relates mostly to variation, appeals or renewal of orders. The court must seek the views of the applicant on whether engaging with such services has changed the </w:t>
      </w:r>
      <w:r w:rsidR="00CE5458" w:rsidRPr="00DE1957">
        <w:rPr>
          <w:rFonts w:ascii="Arial" w:hAnsi="Arial" w:cs="Arial"/>
          <w:sz w:val="20"/>
          <w:szCs w:val="20"/>
        </w:rPr>
        <w:t>behaviour</w:t>
      </w:r>
      <w:r w:rsidRPr="00DE1957">
        <w:rPr>
          <w:rFonts w:ascii="Arial" w:hAnsi="Arial" w:cs="Arial"/>
          <w:sz w:val="20"/>
          <w:szCs w:val="20"/>
        </w:rPr>
        <w:t xml:space="preserve"> of the respondent </w:t>
      </w:r>
    </w:p>
    <w:p w14:paraId="39141C82" w14:textId="77777777" w:rsidR="00301B38" w:rsidRPr="00DE1957" w:rsidRDefault="00F60361" w:rsidP="00CE5458">
      <w:pPr>
        <w:pStyle w:val="ListParagraph"/>
        <w:numPr>
          <w:ilvl w:val="0"/>
          <w:numId w:val="9"/>
        </w:numPr>
        <w:rPr>
          <w:rFonts w:ascii="Arial" w:hAnsi="Arial" w:cs="Arial"/>
          <w:sz w:val="20"/>
          <w:szCs w:val="20"/>
        </w:rPr>
      </w:pPr>
      <w:r w:rsidRPr="00DE1957">
        <w:rPr>
          <w:rFonts w:ascii="Arial" w:hAnsi="Arial" w:cs="Arial"/>
          <w:sz w:val="20"/>
          <w:szCs w:val="20"/>
        </w:rPr>
        <w:t>any other relevant matter</w:t>
      </w:r>
      <w:r w:rsidR="00CE5458" w:rsidRPr="00DE1957">
        <w:rPr>
          <w:rFonts w:ascii="Arial" w:hAnsi="Arial" w:cs="Arial"/>
          <w:sz w:val="20"/>
          <w:szCs w:val="20"/>
        </w:rPr>
        <w:t>.</w:t>
      </w:r>
      <w:r w:rsidRPr="00DE1957">
        <w:rPr>
          <w:rFonts w:ascii="Arial" w:hAnsi="Arial" w:cs="Arial"/>
          <w:sz w:val="20"/>
          <w:szCs w:val="20"/>
        </w:rPr>
        <w:t xml:space="preserve"> </w:t>
      </w:r>
    </w:p>
    <w:p w14:paraId="53968C01" w14:textId="77777777" w:rsidR="00301B38" w:rsidRPr="00DE1957" w:rsidRDefault="00F60361">
      <w:pPr>
        <w:spacing w:after="0" w:line="259" w:lineRule="auto"/>
        <w:ind w:left="0" w:firstLine="0"/>
        <w:rPr>
          <w:rFonts w:ascii="Arial" w:hAnsi="Arial" w:cs="Arial"/>
          <w:sz w:val="20"/>
          <w:szCs w:val="20"/>
        </w:rPr>
      </w:pPr>
      <w:r w:rsidRPr="00DE1957">
        <w:rPr>
          <w:rFonts w:ascii="Arial" w:hAnsi="Arial" w:cs="Arial"/>
          <w:sz w:val="20"/>
          <w:szCs w:val="20"/>
        </w:rPr>
        <w:t xml:space="preserve"> </w:t>
      </w:r>
    </w:p>
    <w:p w14:paraId="5185E7F7" w14:textId="77777777" w:rsidR="00301B38" w:rsidRPr="00DE1957" w:rsidRDefault="00F60361">
      <w:pPr>
        <w:rPr>
          <w:rFonts w:ascii="Arial" w:hAnsi="Arial" w:cs="Arial"/>
          <w:sz w:val="20"/>
          <w:szCs w:val="20"/>
        </w:rPr>
      </w:pPr>
      <w:r w:rsidRPr="00DE1957">
        <w:rPr>
          <w:rFonts w:ascii="Arial" w:hAnsi="Arial" w:cs="Arial"/>
          <w:sz w:val="20"/>
          <w:szCs w:val="20"/>
        </w:rPr>
        <w:t xml:space="preserve">This is not an exhaustive list, meaning the Court can take into consideration anything else they deem relevant. </w:t>
      </w:r>
    </w:p>
    <w:p w14:paraId="1920D443" w14:textId="77777777" w:rsidR="00CE5458" w:rsidRPr="00CE5458" w:rsidRDefault="00CE5458">
      <w:pPr>
        <w:spacing w:after="160" w:line="259" w:lineRule="auto"/>
        <w:ind w:left="0" w:firstLine="0"/>
        <w:rPr>
          <w:rFonts w:ascii="Arial" w:hAnsi="Arial" w:cs="Arial"/>
          <w:sz w:val="19"/>
          <w:szCs w:val="19"/>
        </w:rPr>
      </w:pPr>
      <w:r w:rsidRPr="00CE5458">
        <w:rPr>
          <w:rFonts w:ascii="Arial" w:hAnsi="Arial" w:cs="Arial"/>
          <w:sz w:val="19"/>
          <w:szCs w:val="19"/>
        </w:rPr>
        <w:br w:type="page"/>
      </w:r>
    </w:p>
    <w:p w14:paraId="1B7BC68A" w14:textId="77777777" w:rsidR="00CE5458" w:rsidRPr="00DE1957" w:rsidRDefault="00CE5458">
      <w:pPr>
        <w:rPr>
          <w:rFonts w:ascii="Arial" w:hAnsi="Arial" w:cs="Arial"/>
          <w:sz w:val="20"/>
          <w:szCs w:val="20"/>
        </w:rPr>
      </w:pPr>
    </w:p>
    <w:p w14:paraId="767C5872" w14:textId="77777777" w:rsidR="00301B38" w:rsidRPr="00DE1957" w:rsidRDefault="00F60361">
      <w:pPr>
        <w:rPr>
          <w:rFonts w:ascii="Arial" w:hAnsi="Arial" w:cs="Arial"/>
          <w:sz w:val="20"/>
          <w:szCs w:val="20"/>
        </w:rPr>
      </w:pPr>
      <w:r w:rsidRPr="00DE1957">
        <w:rPr>
          <w:rFonts w:ascii="Arial" w:hAnsi="Arial" w:cs="Arial"/>
          <w:b/>
          <w:i/>
          <w:sz w:val="20"/>
          <w:szCs w:val="20"/>
        </w:rPr>
        <w:t xml:space="preserve">Note </w:t>
      </w:r>
      <w:r w:rsidRPr="00DE1957">
        <w:rPr>
          <w:rFonts w:ascii="Arial" w:hAnsi="Arial" w:cs="Arial"/>
          <w:sz w:val="20"/>
          <w:szCs w:val="20"/>
        </w:rPr>
        <w:t xml:space="preserve">that the Court will also have to give reasons as to why they grant or refuse an order (S17). </w:t>
      </w:r>
    </w:p>
    <w:p w14:paraId="1B5A1616" w14:textId="77777777" w:rsidR="00301B38" w:rsidRPr="00DE1957" w:rsidRDefault="00F60361">
      <w:pPr>
        <w:spacing w:after="0" w:line="259" w:lineRule="auto"/>
        <w:ind w:left="0" w:firstLine="0"/>
        <w:rPr>
          <w:rFonts w:ascii="Arial" w:hAnsi="Arial" w:cs="Arial"/>
          <w:sz w:val="20"/>
          <w:szCs w:val="20"/>
        </w:rPr>
      </w:pPr>
      <w:r w:rsidRPr="00DE1957">
        <w:rPr>
          <w:rFonts w:ascii="Arial" w:hAnsi="Arial" w:cs="Arial"/>
          <w:sz w:val="20"/>
          <w:szCs w:val="20"/>
        </w:rPr>
        <w:t xml:space="preserve"> </w:t>
      </w:r>
    </w:p>
    <w:p w14:paraId="6A0E0974" w14:textId="77777777" w:rsidR="00301B38" w:rsidRPr="00DE1957" w:rsidRDefault="00F60361">
      <w:pPr>
        <w:rPr>
          <w:rFonts w:ascii="Arial" w:hAnsi="Arial" w:cs="Arial"/>
          <w:sz w:val="20"/>
          <w:szCs w:val="20"/>
        </w:rPr>
      </w:pPr>
      <w:r w:rsidRPr="00DE1957">
        <w:rPr>
          <w:rFonts w:ascii="Arial" w:hAnsi="Arial" w:cs="Arial"/>
          <w:b/>
          <w:i/>
          <w:sz w:val="20"/>
          <w:szCs w:val="20"/>
        </w:rPr>
        <w:t>Note</w:t>
      </w:r>
      <w:r w:rsidRPr="00DE1957">
        <w:rPr>
          <w:rFonts w:ascii="Arial" w:hAnsi="Arial" w:cs="Arial"/>
          <w:sz w:val="20"/>
          <w:szCs w:val="20"/>
        </w:rPr>
        <w:t xml:space="preserve"> that now if the Court is satisfied that the threshold for making an order has been reached, (that is, if the safety and welfare of the applicant requires it) it </w:t>
      </w:r>
      <w:r w:rsidRPr="00DE1957">
        <w:rPr>
          <w:rFonts w:ascii="Arial" w:hAnsi="Arial" w:cs="Arial"/>
          <w:b/>
          <w:sz w:val="20"/>
          <w:szCs w:val="20"/>
        </w:rPr>
        <w:t>shall</w:t>
      </w:r>
      <w:r w:rsidRPr="00DE1957">
        <w:rPr>
          <w:rFonts w:ascii="Arial" w:hAnsi="Arial" w:cs="Arial"/>
          <w:sz w:val="20"/>
          <w:szCs w:val="20"/>
        </w:rPr>
        <w:t xml:space="preserve"> make an order (previously it </w:t>
      </w:r>
      <w:r w:rsidRPr="00DE1957">
        <w:rPr>
          <w:rFonts w:ascii="Arial" w:hAnsi="Arial" w:cs="Arial"/>
          <w:b/>
          <w:sz w:val="20"/>
          <w:szCs w:val="20"/>
        </w:rPr>
        <w:t>may</w:t>
      </w:r>
      <w:r w:rsidRPr="00DE1957">
        <w:rPr>
          <w:rFonts w:ascii="Arial" w:hAnsi="Arial" w:cs="Arial"/>
          <w:sz w:val="20"/>
          <w:szCs w:val="20"/>
        </w:rPr>
        <w:t xml:space="preserve"> make it).  </w:t>
      </w:r>
    </w:p>
    <w:p w14:paraId="378DA193" w14:textId="77777777" w:rsidR="00301B38" w:rsidRPr="00DE1957" w:rsidRDefault="00F60361">
      <w:pPr>
        <w:spacing w:after="0" w:line="259" w:lineRule="auto"/>
        <w:ind w:left="0" w:firstLine="0"/>
        <w:rPr>
          <w:rFonts w:ascii="Arial" w:hAnsi="Arial" w:cs="Arial"/>
          <w:sz w:val="20"/>
          <w:szCs w:val="20"/>
        </w:rPr>
      </w:pPr>
      <w:r w:rsidRPr="00DE1957">
        <w:rPr>
          <w:rFonts w:ascii="Arial" w:hAnsi="Arial" w:cs="Arial"/>
          <w:sz w:val="20"/>
          <w:szCs w:val="20"/>
        </w:rPr>
        <w:t xml:space="preserve"> </w:t>
      </w:r>
    </w:p>
    <w:p w14:paraId="4F7C5699" w14:textId="77777777" w:rsidR="00301B38" w:rsidRPr="00DE1957" w:rsidRDefault="00F60361">
      <w:pPr>
        <w:spacing w:after="0" w:line="259" w:lineRule="auto"/>
        <w:ind w:left="0" w:firstLine="0"/>
        <w:rPr>
          <w:rFonts w:ascii="Arial" w:hAnsi="Arial" w:cs="Arial"/>
          <w:sz w:val="20"/>
          <w:szCs w:val="20"/>
        </w:rPr>
      </w:pPr>
      <w:r w:rsidRPr="00DE1957">
        <w:rPr>
          <w:rFonts w:ascii="Arial" w:hAnsi="Arial" w:cs="Arial"/>
          <w:sz w:val="20"/>
          <w:szCs w:val="20"/>
        </w:rPr>
        <w:t xml:space="preserve"> </w:t>
      </w:r>
    </w:p>
    <w:p w14:paraId="70130F62" w14:textId="77777777" w:rsidR="00301B38" w:rsidRPr="00DE1957" w:rsidRDefault="00F60361" w:rsidP="00DE1957">
      <w:pPr>
        <w:pStyle w:val="Heading2"/>
      </w:pPr>
      <w:r w:rsidRPr="00DE1957">
        <w:t xml:space="preserve">Eligibility for orders </w:t>
      </w:r>
    </w:p>
    <w:p w14:paraId="264220B5" w14:textId="77777777" w:rsidR="00301B38" w:rsidRPr="00DE1957" w:rsidRDefault="00F60361">
      <w:pPr>
        <w:spacing w:after="0" w:line="259" w:lineRule="auto"/>
        <w:ind w:left="0" w:firstLine="0"/>
        <w:rPr>
          <w:rFonts w:ascii="Arial" w:hAnsi="Arial" w:cs="Arial"/>
          <w:sz w:val="20"/>
          <w:szCs w:val="20"/>
        </w:rPr>
      </w:pPr>
      <w:r w:rsidRPr="00DE1957">
        <w:rPr>
          <w:rFonts w:ascii="Arial" w:hAnsi="Arial" w:cs="Arial"/>
          <w:sz w:val="20"/>
          <w:szCs w:val="20"/>
        </w:rPr>
        <w:t xml:space="preserve"> </w:t>
      </w:r>
    </w:p>
    <w:p w14:paraId="51ED8E34" w14:textId="77777777" w:rsidR="00301B38" w:rsidRPr="00DE1957" w:rsidRDefault="00F60361">
      <w:pPr>
        <w:rPr>
          <w:rFonts w:ascii="Arial" w:hAnsi="Arial" w:cs="Arial"/>
          <w:sz w:val="20"/>
          <w:szCs w:val="20"/>
        </w:rPr>
      </w:pPr>
      <w:r w:rsidRPr="00DE1957">
        <w:rPr>
          <w:rFonts w:ascii="Arial" w:hAnsi="Arial" w:cs="Arial"/>
          <w:sz w:val="20"/>
          <w:szCs w:val="20"/>
        </w:rPr>
        <w:t xml:space="preserve">There are important changes in eligibility, highlighted in red </w:t>
      </w:r>
    </w:p>
    <w:p w14:paraId="2175418D" w14:textId="77777777" w:rsidR="00301B38" w:rsidRPr="00DE1957" w:rsidRDefault="00F60361">
      <w:pPr>
        <w:spacing w:after="0" w:line="259" w:lineRule="auto"/>
        <w:ind w:left="0" w:firstLine="0"/>
        <w:rPr>
          <w:rFonts w:ascii="Arial" w:hAnsi="Arial" w:cs="Arial"/>
          <w:sz w:val="20"/>
          <w:szCs w:val="20"/>
        </w:rPr>
      </w:pPr>
      <w:r w:rsidRPr="00DE1957">
        <w:rPr>
          <w:rFonts w:ascii="Arial" w:hAnsi="Arial" w:cs="Arial"/>
          <w:sz w:val="20"/>
          <w:szCs w:val="20"/>
        </w:rPr>
        <w:t xml:space="preserve"> </w:t>
      </w:r>
    </w:p>
    <w:p w14:paraId="2A607DD7" w14:textId="77777777" w:rsidR="00301B38" w:rsidRPr="00CE5458" w:rsidRDefault="00F60361" w:rsidP="00DE1957">
      <w:pPr>
        <w:pStyle w:val="Heading3"/>
      </w:pPr>
      <w:r w:rsidRPr="00CE5458">
        <w:t>Safety and Protection Orders</w:t>
      </w:r>
      <w:r w:rsidRPr="00CE5458">
        <w:rPr>
          <w:rFonts w:eastAsia="Calibri"/>
          <w:u w:color="000000"/>
        </w:rPr>
        <w:t xml:space="preserve"> </w:t>
      </w:r>
    </w:p>
    <w:p w14:paraId="52C85CBF" w14:textId="77777777" w:rsidR="00301B38" w:rsidRPr="00CE5458" w:rsidRDefault="00F60361">
      <w:pPr>
        <w:spacing w:after="0" w:line="259" w:lineRule="auto"/>
        <w:ind w:left="0" w:firstLine="0"/>
        <w:rPr>
          <w:rFonts w:ascii="Arial" w:hAnsi="Arial" w:cs="Arial"/>
          <w:sz w:val="19"/>
        </w:rPr>
      </w:pPr>
      <w:r w:rsidRPr="00CE5458">
        <w:rPr>
          <w:rFonts w:ascii="Arial" w:hAnsi="Arial" w:cs="Arial"/>
          <w:sz w:val="19"/>
        </w:rPr>
        <w:t xml:space="preserve"> </w:t>
      </w:r>
    </w:p>
    <w:p w14:paraId="6B9AFBB4" w14:textId="77777777" w:rsidR="00301B38" w:rsidRPr="00DE1957" w:rsidRDefault="00F60361">
      <w:pPr>
        <w:spacing w:after="2" w:line="237" w:lineRule="auto"/>
        <w:ind w:left="0" w:firstLine="0"/>
        <w:rPr>
          <w:rFonts w:ascii="Arial" w:hAnsi="Arial" w:cs="Arial"/>
          <w:sz w:val="20"/>
          <w:szCs w:val="20"/>
        </w:rPr>
      </w:pPr>
      <w:r w:rsidRPr="00DE1957">
        <w:rPr>
          <w:rFonts w:ascii="Arial" w:hAnsi="Arial" w:cs="Arial"/>
          <w:color w:val="CE181E"/>
          <w:sz w:val="20"/>
          <w:szCs w:val="20"/>
        </w:rPr>
        <w:t xml:space="preserve">The most important change is that now </w:t>
      </w:r>
      <w:r w:rsidRPr="00DE1957">
        <w:rPr>
          <w:rFonts w:ascii="Arial" w:hAnsi="Arial" w:cs="Arial"/>
          <w:b/>
          <w:color w:val="CE181E"/>
          <w:sz w:val="20"/>
          <w:szCs w:val="20"/>
        </w:rPr>
        <w:t xml:space="preserve">all partners in an intimate relationship </w:t>
      </w:r>
      <w:r w:rsidRPr="00DE1957">
        <w:rPr>
          <w:rFonts w:ascii="Arial" w:hAnsi="Arial" w:cs="Arial"/>
          <w:color w:val="CE181E"/>
          <w:sz w:val="20"/>
          <w:szCs w:val="20"/>
        </w:rPr>
        <w:t xml:space="preserve">are eligible for Safety and Protection orders, with no need of cohabitation.  </w:t>
      </w:r>
    </w:p>
    <w:p w14:paraId="33B70CF2" w14:textId="77777777" w:rsidR="00301B38" w:rsidRPr="00DE1957" w:rsidRDefault="00F60361">
      <w:pPr>
        <w:spacing w:after="0" w:line="259" w:lineRule="auto"/>
        <w:ind w:left="0" w:firstLine="0"/>
        <w:rPr>
          <w:rFonts w:ascii="Arial" w:hAnsi="Arial" w:cs="Arial"/>
          <w:sz w:val="20"/>
          <w:szCs w:val="20"/>
        </w:rPr>
      </w:pPr>
      <w:r w:rsidRPr="00DE1957">
        <w:rPr>
          <w:rFonts w:ascii="Arial" w:hAnsi="Arial" w:cs="Arial"/>
          <w:sz w:val="20"/>
          <w:szCs w:val="20"/>
        </w:rPr>
        <w:t xml:space="preserve"> </w:t>
      </w:r>
    </w:p>
    <w:p w14:paraId="107870C4" w14:textId="77777777" w:rsidR="00301B38" w:rsidRPr="00DE1957" w:rsidRDefault="00F60361">
      <w:pPr>
        <w:rPr>
          <w:rFonts w:ascii="Arial" w:hAnsi="Arial" w:cs="Arial"/>
          <w:sz w:val="20"/>
          <w:szCs w:val="20"/>
        </w:rPr>
      </w:pPr>
      <w:r w:rsidRPr="00DE1957">
        <w:rPr>
          <w:rFonts w:ascii="Arial" w:hAnsi="Arial" w:cs="Arial"/>
          <w:sz w:val="20"/>
          <w:szCs w:val="20"/>
        </w:rPr>
        <w:t xml:space="preserve">Note that the relationship only needs to be "intimate" (and not also "committed" as previously) and that relationship does not cease to be an "intimate  relationship" for the purposes of this Act by reason only that it is no longer sexual in nature. </w:t>
      </w:r>
    </w:p>
    <w:p w14:paraId="778AC24D" w14:textId="77777777" w:rsidR="00301B38" w:rsidRPr="00DE1957" w:rsidRDefault="00F60361">
      <w:pPr>
        <w:spacing w:after="0" w:line="259" w:lineRule="auto"/>
        <w:ind w:left="0" w:firstLine="0"/>
        <w:rPr>
          <w:rFonts w:ascii="Arial" w:hAnsi="Arial" w:cs="Arial"/>
          <w:sz w:val="20"/>
          <w:szCs w:val="20"/>
        </w:rPr>
      </w:pPr>
      <w:r w:rsidRPr="00DE1957">
        <w:rPr>
          <w:rFonts w:ascii="Arial" w:hAnsi="Arial" w:cs="Arial"/>
          <w:sz w:val="20"/>
          <w:szCs w:val="20"/>
        </w:rPr>
        <w:t xml:space="preserve"> </w:t>
      </w:r>
    </w:p>
    <w:p w14:paraId="214CFF88" w14:textId="77777777" w:rsidR="00301B38" w:rsidRPr="00DE1957" w:rsidRDefault="00F60361">
      <w:pPr>
        <w:spacing w:after="111"/>
        <w:rPr>
          <w:rFonts w:ascii="Arial" w:hAnsi="Arial" w:cs="Arial"/>
          <w:sz w:val="20"/>
          <w:szCs w:val="20"/>
        </w:rPr>
      </w:pPr>
      <w:r w:rsidRPr="00DE1957">
        <w:rPr>
          <w:rFonts w:ascii="Arial" w:hAnsi="Arial" w:cs="Arial"/>
          <w:sz w:val="20"/>
          <w:szCs w:val="20"/>
        </w:rPr>
        <w:t xml:space="preserve">Therefore all the following are eligible for Safety and Protection orders: </w:t>
      </w:r>
    </w:p>
    <w:p w14:paraId="21F3CC1D" w14:textId="77777777" w:rsidR="00301B38" w:rsidRPr="00DE1957" w:rsidRDefault="00F60361">
      <w:pPr>
        <w:numPr>
          <w:ilvl w:val="0"/>
          <w:numId w:val="3"/>
        </w:numPr>
        <w:spacing w:after="33"/>
        <w:ind w:hanging="360"/>
        <w:rPr>
          <w:rFonts w:ascii="Arial" w:hAnsi="Arial" w:cs="Arial"/>
          <w:sz w:val="20"/>
          <w:szCs w:val="20"/>
        </w:rPr>
      </w:pPr>
      <w:r w:rsidRPr="00DE1957">
        <w:rPr>
          <w:rFonts w:ascii="Arial" w:hAnsi="Arial" w:cs="Arial"/>
          <w:sz w:val="20"/>
          <w:szCs w:val="20"/>
        </w:rPr>
        <w:t xml:space="preserve">Spouses and civil partners </w:t>
      </w:r>
    </w:p>
    <w:p w14:paraId="20EA47DC" w14:textId="77777777" w:rsidR="00301B38" w:rsidRPr="00DE1957" w:rsidRDefault="00F60361">
      <w:pPr>
        <w:numPr>
          <w:ilvl w:val="0"/>
          <w:numId w:val="3"/>
        </w:numPr>
        <w:ind w:hanging="360"/>
        <w:rPr>
          <w:rFonts w:ascii="Arial" w:hAnsi="Arial" w:cs="Arial"/>
          <w:sz w:val="20"/>
          <w:szCs w:val="20"/>
        </w:rPr>
      </w:pPr>
      <w:r w:rsidRPr="00DE1957">
        <w:rPr>
          <w:rFonts w:ascii="Arial" w:hAnsi="Arial" w:cs="Arial"/>
          <w:sz w:val="20"/>
          <w:szCs w:val="20"/>
        </w:rPr>
        <w:t xml:space="preserve">Parents with a child in common  </w:t>
      </w:r>
    </w:p>
    <w:p w14:paraId="56D375CC" w14:textId="77777777" w:rsidR="00301B38" w:rsidRPr="00DE1957" w:rsidRDefault="00F60361">
      <w:pPr>
        <w:numPr>
          <w:ilvl w:val="0"/>
          <w:numId w:val="3"/>
        </w:numPr>
        <w:spacing w:after="0" w:line="259" w:lineRule="auto"/>
        <w:ind w:hanging="360"/>
        <w:rPr>
          <w:rFonts w:ascii="Arial" w:hAnsi="Arial" w:cs="Arial"/>
          <w:sz w:val="20"/>
          <w:szCs w:val="20"/>
        </w:rPr>
      </w:pPr>
      <w:r w:rsidRPr="00DE1957">
        <w:rPr>
          <w:rFonts w:ascii="Arial" w:hAnsi="Arial" w:cs="Arial"/>
          <w:color w:val="EF413D"/>
          <w:sz w:val="20"/>
          <w:szCs w:val="20"/>
        </w:rPr>
        <w:t>Partners in an intimate relationships (including cohabitants and dating partners)</w:t>
      </w:r>
      <w:r w:rsidRPr="00DE1957">
        <w:rPr>
          <w:rFonts w:ascii="Arial" w:hAnsi="Arial" w:cs="Arial"/>
          <w:sz w:val="20"/>
          <w:szCs w:val="20"/>
        </w:rPr>
        <w:t xml:space="preserve"> </w:t>
      </w:r>
    </w:p>
    <w:p w14:paraId="095AF9C4" w14:textId="77777777" w:rsidR="00301B38" w:rsidRPr="00DE1957" w:rsidRDefault="00F60361">
      <w:pPr>
        <w:numPr>
          <w:ilvl w:val="0"/>
          <w:numId w:val="3"/>
        </w:numPr>
        <w:ind w:hanging="360"/>
        <w:rPr>
          <w:rFonts w:ascii="Arial" w:hAnsi="Arial" w:cs="Arial"/>
          <w:sz w:val="20"/>
          <w:szCs w:val="20"/>
        </w:rPr>
      </w:pPr>
      <w:r w:rsidRPr="00DE1957">
        <w:rPr>
          <w:rFonts w:ascii="Arial" w:hAnsi="Arial" w:cs="Arial"/>
          <w:sz w:val="20"/>
          <w:szCs w:val="20"/>
        </w:rPr>
        <w:t xml:space="preserve">Parents of an abusive child, when the abuser is a non-dependent child (i.e. an adult) </w:t>
      </w:r>
    </w:p>
    <w:p w14:paraId="022C81D7" w14:textId="77777777" w:rsidR="00301B38" w:rsidRPr="00DE1957" w:rsidRDefault="00F60361">
      <w:pPr>
        <w:numPr>
          <w:ilvl w:val="0"/>
          <w:numId w:val="3"/>
        </w:numPr>
        <w:ind w:hanging="360"/>
        <w:rPr>
          <w:rFonts w:ascii="Arial" w:hAnsi="Arial" w:cs="Arial"/>
          <w:sz w:val="20"/>
          <w:szCs w:val="20"/>
        </w:rPr>
      </w:pPr>
      <w:r w:rsidRPr="00DE1957">
        <w:rPr>
          <w:rFonts w:ascii="Arial" w:hAnsi="Arial" w:cs="Arial"/>
          <w:sz w:val="20"/>
          <w:szCs w:val="20"/>
        </w:rPr>
        <w:t xml:space="preserve">People residing with the respondent  in an non contractual relationship </w:t>
      </w:r>
    </w:p>
    <w:p w14:paraId="007DB9F9" w14:textId="77777777" w:rsidR="00301B38" w:rsidRPr="00DE1957" w:rsidRDefault="00F60361">
      <w:pPr>
        <w:spacing w:after="0" w:line="259" w:lineRule="auto"/>
        <w:ind w:left="0" w:firstLine="0"/>
        <w:rPr>
          <w:rFonts w:ascii="Arial" w:hAnsi="Arial" w:cs="Arial"/>
          <w:sz w:val="20"/>
          <w:szCs w:val="20"/>
        </w:rPr>
      </w:pPr>
      <w:r w:rsidRPr="00DE1957">
        <w:rPr>
          <w:rFonts w:ascii="Arial" w:hAnsi="Arial" w:cs="Arial"/>
          <w:sz w:val="20"/>
          <w:szCs w:val="20"/>
        </w:rPr>
        <w:t xml:space="preserve"> </w:t>
      </w:r>
    </w:p>
    <w:p w14:paraId="72544705" w14:textId="77777777" w:rsidR="00301B38" w:rsidRPr="00DE1957" w:rsidRDefault="00F60361">
      <w:pPr>
        <w:rPr>
          <w:rFonts w:ascii="Arial" w:hAnsi="Arial" w:cs="Arial"/>
          <w:sz w:val="20"/>
          <w:szCs w:val="20"/>
        </w:rPr>
      </w:pPr>
      <w:r w:rsidRPr="00DE1957">
        <w:rPr>
          <w:rFonts w:ascii="Arial" w:hAnsi="Arial" w:cs="Arial"/>
          <w:sz w:val="20"/>
          <w:szCs w:val="20"/>
        </w:rPr>
        <w:t xml:space="preserve">All of the above include former partners as well (e.g. former spouse, cohabitant, etc.) </w:t>
      </w:r>
    </w:p>
    <w:p w14:paraId="2635792F" w14:textId="77777777" w:rsidR="00301B38" w:rsidRPr="00DE1957" w:rsidRDefault="00F60361">
      <w:pPr>
        <w:spacing w:after="0" w:line="259" w:lineRule="auto"/>
        <w:ind w:left="0" w:firstLine="0"/>
        <w:rPr>
          <w:rFonts w:ascii="Arial" w:hAnsi="Arial" w:cs="Arial"/>
          <w:sz w:val="20"/>
          <w:szCs w:val="20"/>
        </w:rPr>
      </w:pPr>
      <w:r w:rsidRPr="00DE1957">
        <w:rPr>
          <w:rFonts w:ascii="Arial" w:hAnsi="Arial" w:cs="Arial"/>
          <w:sz w:val="20"/>
          <w:szCs w:val="20"/>
        </w:rPr>
        <w:t xml:space="preserve"> </w:t>
      </w:r>
    </w:p>
    <w:p w14:paraId="6C76B5CC" w14:textId="77777777" w:rsidR="00301B38" w:rsidRPr="00DE1957" w:rsidRDefault="00F60361">
      <w:pPr>
        <w:spacing w:after="0" w:line="259" w:lineRule="auto"/>
        <w:ind w:left="0" w:firstLine="0"/>
        <w:rPr>
          <w:rFonts w:ascii="Arial" w:hAnsi="Arial" w:cs="Arial"/>
          <w:sz w:val="20"/>
          <w:szCs w:val="20"/>
        </w:rPr>
      </w:pPr>
      <w:r w:rsidRPr="00DE1957">
        <w:rPr>
          <w:rFonts w:ascii="Arial" w:hAnsi="Arial" w:cs="Arial"/>
          <w:b/>
          <w:color w:val="CE181E"/>
          <w:sz w:val="20"/>
          <w:szCs w:val="20"/>
        </w:rPr>
        <w:t>In practice anybody in an intimate relationship can now apply for a Safety or a Protection order.</w:t>
      </w:r>
      <w:r w:rsidRPr="00DE1957">
        <w:rPr>
          <w:rFonts w:ascii="Arial" w:hAnsi="Arial" w:cs="Arial"/>
          <w:sz w:val="20"/>
          <w:szCs w:val="20"/>
        </w:rPr>
        <w:t xml:space="preserve"> </w:t>
      </w:r>
    </w:p>
    <w:p w14:paraId="21293604" w14:textId="77777777" w:rsidR="00301B38" w:rsidRPr="00DE1957" w:rsidRDefault="00F60361">
      <w:pPr>
        <w:spacing w:after="0" w:line="259" w:lineRule="auto"/>
        <w:ind w:left="0" w:firstLine="0"/>
        <w:rPr>
          <w:rFonts w:ascii="Arial" w:hAnsi="Arial" w:cs="Arial"/>
          <w:sz w:val="20"/>
          <w:szCs w:val="20"/>
        </w:rPr>
      </w:pPr>
      <w:r w:rsidRPr="00DE1957">
        <w:rPr>
          <w:rFonts w:ascii="Arial" w:hAnsi="Arial" w:cs="Arial"/>
          <w:b/>
          <w:color w:val="CE181E"/>
          <w:sz w:val="20"/>
          <w:szCs w:val="20"/>
        </w:rPr>
        <w:t xml:space="preserve"> </w:t>
      </w:r>
    </w:p>
    <w:p w14:paraId="450A084D" w14:textId="77777777" w:rsidR="00301B38" w:rsidRPr="00DE1957" w:rsidRDefault="00F60361">
      <w:pPr>
        <w:rPr>
          <w:rFonts w:ascii="Arial" w:hAnsi="Arial" w:cs="Arial"/>
          <w:sz w:val="20"/>
          <w:szCs w:val="20"/>
        </w:rPr>
      </w:pPr>
      <w:r w:rsidRPr="00DE1957">
        <w:rPr>
          <w:rFonts w:ascii="Arial" w:hAnsi="Arial" w:cs="Arial"/>
          <w:sz w:val="20"/>
          <w:szCs w:val="20"/>
        </w:rPr>
        <w:t xml:space="preserve">Note that applications for ex parte Protection Orders will now require an affidavit/sworn statement </w:t>
      </w:r>
    </w:p>
    <w:p w14:paraId="2CED4B70" w14:textId="77777777" w:rsidR="00301B38" w:rsidRPr="00DE1957" w:rsidRDefault="00F60361">
      <w:pPr>
        <w:spacing w:after="0" w:line="259" w:lineRule="auto"/>
        <w:ind w:left="0" w:firstLine="0"/>
        <w:rPr>
          <w:rFonts w:ascii="Arial" w:hAnsi="Arial" w:cs="Arial"/>
          <w:sz w:val="20"/>
          <w:szCs w:val="20"/>
        </w:rPr>
      </w:pPr>
      <w:r w:rsidRPr="00DE1957">
        <w:rPr>
          <w:rFonts w:ascii="Arial" w:hAnsi="Arial" w:cs="Arial"/>
          <w:sz w:val="20"/>
          <w:szCs w:val="20"/>
        </w:rPr>
        <w:t xml:space="preserve"> </w:t>
      </w:r>
    </w:p>
    <w:p w14:paraId="2673DCE2" w14:textId="77777777" w:rsidR="00301B38" w:rsidRPr="00CE5458" w:rsidRDefault="00F60361" w:rsidP="00DE1957">
      <w:pPr>
        <w:pStyle w:val="Heading2"/>
      </w:pPr>
      <w:r w:rsidRPr="00CE5458">
        <w:t>Barring Orders and IBOs</w:t>
      </w:r>
      <w:r w:rsidRPr="00CE5458">
        <w:rPr>
          <w:u w:color="000000"/>
        </w:rPr>
        <w:t xml:space="preserve"> </w:t>
      </w:r>
    </w:p>
    <w:p w14:paraId="45ED91BC" w14:textId="77777777" w:rsidR="00301B38" w:rsidRPr="00CE5458" w:rsidRDefault="00F60361">
      <w:pPr>
        <w:spacing w:after="0" w:line="259" w:lineRule="auto"/>
        <w:ind w:left="0" w:firstLine="0"/>
        <w:rPr>
          <w:rFonts w:ascii="Arial" w:hAnsi="Arial" w:cs="Arial"/>
          <w:sz w:val="19"/>
        </w:rPr>
      </w:pPr>
      <w:r w:rsidRPr="00CE5458">
        <w:rPr>
          <w:rFonts w:ascii="Arial" w:hAnsi="Arial" w:cs="Arial"/>
          <w:b/>
          <w:sz w:val="19"/>
        </w:rPr>
        <w:t xml:space="preserve"> </w:t>
      </w:r>
    </w:p>
    <w:p w14:paraId="45FCA5A6" w14:textId="77777777" w:rsidR="00301B38" w:rsidRPr="00DE1957" w:rsidRDefault="00F60361">
      <w:pPr>
        <w:rPr>
          <w:rFonts w:ascii="Arial" w:hAnsi="Arial" w:cs="Arial"/>
          <w:sz w:val="20"/>
          <w:szCs w:val="20"/>
        </w:rPr>
      </w:pPr>
      <w:r w:rsidRPr="00DE1957">
        <w:rPr>
          <w:rFonts w:ascii="Arial" w:hAnsi="Arial" w:cs="Arial"/>
          <w:sz w:val="20"/>
          <w:szCs w:val="20"/>
        </w:rPr>
        <w:t xml:space="preserve">The major change is that now there is </w:t>
      </w:r>
      <w:r w:rsidRPr="00DE1957">
        <w:rPr>
          <w:rFonts w:ascii="Arial" w:hAnsi="Arial" w:cs="Arial"/>
          <w:color w:val="EF413D"/>
          <w:sz w:val="20"/>
          <w:szCs w:val="20"/>
        </w:rPr>
        <w:t xml:space="preserve">no minimum period of cohabitation </w:t>
      </w:r>
      <w:r w:rsidRPr="00DE1957">
        <w:rPr>
          <w:rFonts w:ascii="Arial" w:hAnsi="Arial" w:cs="Arial"/>
          <w:sz w:val="20"/>
          <w:szCs w:val="20"/>
        </w:rPr>
        <w:t xml:space="preserve">required for cohabitant applicants. </w:t>
      </w:r>
    </w:p>
    <w:p w14:paraId="086BAEAB" w14:textId="77777777" w:rsidR="00301B38" w:rsidRPr="00DE1957" w:rsidRDefault="00F60361">
      <w:pPr>
        <w:spacing w:after="0" w:line="259" w:lineRule="auto"/>
        <w:ind w:left="0" w:firstLine="0"/>
        <w:rPr>
          <w:rFonts w:ascii="Arial" w:hAnsi="Arial" w:cs="Arial"/>
          <w:sz w:val="20"/>
          <w:szCs w:val="20"/>
        </w:rPr>
      </w:pPr>
      <w:r w:rsidRPr="00DE1957">
        <w:rPr>
          <w:rFonts w:ascii="Arial" w:hAnsi="Arial" w:cs="Arial"/>
          <w:sz w:val="20"/>
          <w:szCs w:val="20"/>
        </w:rPr>
        <w:t xml:space="preserve"> </w:t>
      </w:r>
    </w:p>
    <w:p w14:paraId="26189609" w14:textId="77777777" w:rsidR="00301B38" w:rsidRPr="00DE1957" w:rsidRDefault="00F60361">
      <w:pPr>
        <w:spacing w:after="113"/>
        <w:rPr>
          <w:rFonts w:ascii="Arial" w:hAnsi="Arial" w:cs="Arial"/>
          <w:sz w:val="20"/>
          <w:szCs w:val="20"/>
        </w:rPr>
      </w:pPr>
      <w:r w:rsidRPr="00DE1957">
        <w:rPr>
          <w:rFonts w:ascii="Arial" w:hAnsi="Arial" w:cs="Arial"/>
          <w:sz w:val="20"/>
          <w:szCs w:val="20"/>
        </w:rPr>
        <w:t xml:space="preserve">Therefore the following applicants are eligible for Barring Orders and Interim Barring Orders </w:t>
      </w:r>
    </w:p>
    <w:p w14:paraId="1840AECA" w14:textId="77777777" w:rsidR="00301B38" w:rsidRPr="00DE1957" w:rsidRDefault="00F60361">
      <w:pPr>
        <w:numPr>
          <w:ilvl w:val="0"/>
          <w:numId w:val="4"/>
        </w:numPr>
        <w:spacing w:after="33"/>
        <w:ind w:hanging="360"/>
        <w:rPr>
          <w:rFonts w:ascii="Arial" w:hAnsi="Arial" w:cs="Arial"/>
          <w:sz w:val="20"/>
          <w:szCs w:val="20"/>
        </w:rPr>
      </w:pPr>
      <w:r w:rsidRPr="00DE1957">
        <w:rPr>
          <w:rFonts w:ascii="Arial" w:hAnsi="Arial" w:cs="Arial"/>
          <w:sz w:val="20"/>
          <w:szCs w:val="20"/>
        </w:rPr>
        <w:t xml:space="preserve">Spouses and civil partners </w:t>
      </w:r>
    </w:p>
    <w:p w14:paraId="047E34DB" w14:textId="77777777" w:rsidR="00301B38" w:rsidRPr="00DE1957" w:rsidRDefault="00F60361">
      <w:pPr>
        <w:numPr>
          <w:ilvl w:val="0"/>
          <w:numId w:val="4"/>
        </w:numPr>
        <w:spacing w:after="59"/>
        <w:ind w:hanging="360"/>
        <w:rPr>
          <w:rFonts w:ascii="Arial" w:hAnsi="Arial" w:cs="Arial"/>
          <w:sz w:val="20"/>
          <w:szCs w:val="20"/>
        </w:rPr>
      </w:pPr>
      <w:r w:rsidRPr="00DE1957">
        <w:rPr>
          <w:rFonts w:ascii="Arial" w:hAnsi="Arial" w:cs="Arial"/>
          <w:sz w:val="20"/>
          <w:szCs w:val="20"/>
        </w:rPr>
        <w:t xml:space="preserve">Cohabitants who live in an intimate relationship AND who satisfy the property test (which means that the applicant </w:t>
      </w:r>
      <w:r w:rsidRPr="00DE1957">
        <w:rPr>
          <w:rFonts w:ascii="Arial" w:hAnsi="Arial" w:cs="Arial"/>
          <w:sz w:val="20"/>
          <w:szCs w:val="20"/>
          <w:u w:val="single" w:color="000000"/>
        </w:rPr>
        <w:t>must have</w:t>
      </w:r>
      <w:r w:rsidRPr="00DE1957">
        <w:rPr>
          <w:rFonts w:ascii="Arial" w:hAnsi="Arial" w:cs="Arial"/>
          <w:sz w:val="20"/>
          <w:szCs w:val="20"/>
        </w:rPr>
        <w:t xml:space="preserve"> an equal or greater interest in the property than the respondent). NO minimum period of cohabitation required. NO need for the relationship to be "committed". </w:t>
      </w:r>
    </w:p>
    <w:p w14:paraId="78BE753F" w14:textId="77777777" w:rsidR="00301B38" w:rsidRPr="00DE1957" w:rsidRDefault="00F60361">
      <w:pPr>
        <w:numPr>
          <w:ilvl w:val="0"/>
          <w:numId w:val="4"/>
        </w:numPr>
        <w:ind w:hanging="360"/>
        <w:rPr>
          <w:rFonts w:ascii="Arial" w:hAnsi="Arial" w:cs="Arial"/>
          <w:sz w:val="20"/>
          <w:szCs w:val="20"/>
        </w:rPr>
      </w:pPr>
      <w:r w:rsidRPr="00DE1957">
        <w:rPr>
          <w:rFonts w:ascii="Arial" w:hAnsi="Arial" w:cs="Arial"/>
          <w:sz w:val="20"/>
          <w:szCs w:val="20"/>
        </w:rPr>
        <w:t xml:space="preserve">Parents when the abuser is a non-dependent child (i.e. if the abusive child is an adult) and who satisfy the property test. </w:t>
      </w:r>
    </w:p>
    <w:p w14:paraId="3DA4DADD" w14:textId="77777777" w:rsidR="00301B38" w:rsidRPr="00DE1957" w:rsidRDefault="00F60361">
      <w:pPr>
        <w:spacing w:after="0" w:line="259" w:lineRule="auto"/>
        <w:ind w:left="0" w:firstLine="0"/>
        <w:rPr>
          <w:rFonts w:ascii="Arial" w:hAnsi="Arial" w:cs="Arial"/>
          <w:sz w:val="20"/>
          <w:szCs w:val="20"/>
        </w:rPr>
      </w:pPr>
      <w:r w:rsidRPr="00DE1957">
        <w:rPr>
          <w:rFonts w:ascii="Arial" w:hAnsi="Arial" w:cs="Arial"/>
          <w:sz w:val="20"/>
          <w:szCs w:val="20"/>
        </w:rPr>
        <w:t xml:space="preserve"> </w:t>
      </w:r>
    </w:p>
    <w:p w14:paraId="786D1631" w14:textId="77777777" w:rsidR="00301B38" w:rsidRPr="00DE1957" w:rsidRDefault="00F60361">
      <w:pPr>
        <w:rPr>
          <w:rFonts w:ascii="Arial" w:hAnsi="Arial" w:cs="Arial"/>
          <w:sz w:val="20"/>
          <w:szCs w:val="20"/>
        </w:rPr>
      </w:pPr>
      <w:r w:rsidRPr="00DE1957">
        <w:rPr>
          <w:rFonts w:ascii="Arial" w:hAnsi="Arial" w:cs="Arial"/>
          <w:sz w:val="20"/>
          <w:szCs w:val="20"/>
        </w:rPr>
        <w:t xml:space="preserve">All of the above include former partners (e.g. former spouse, cohabitant etc.) </w:t>
      </w:r>
    </w:p>
    <w:p w14:paraId="0BF941B3" w14:textId="77777777" w:rsidR="00301B38" w:rsidRPr="00DE1957" w:rsidRDefault="00F60361">
      <w:pPr>
        <w:spacing w:after="0" w:line="259" w:lineRule="auto"/>
        <w:ind w:left="0" w:firstLine="0"/>
        <w:rPr>
          <w:rFonts w:ascii="Arial" w:hAnsi="Arial" w:cs="Arial"/>
          <w:sz w:val="20"/>
          <w:szCs w:val="20"/>
        </w:rPr>
      </w:pPr>
      <w:r w:rsidRPr="00DE1957">
        <w:rPr>
          <w:rFonts w:ascii="Arial" w:hAnsi="Arial" w:cs="Arial"/>
          <w:sz w:val="20"/>
          <w:szCs w:val="20"/>
        </w:rPr>
        <w:t xml:space="preserve"> </w:t>
      </w:r>
    </w:p>
    <w:p w14:paraId="745A3914" w14:textId="77777777" w:rsidR="00301B38" w:rsidRPr="00DE1957" w:rsidRDefault="00F60361">
      <w:pPr>
        <w:rPr>
          <w:rFonts w:ascii="Arial" w:hAnsi="Arial" w:cs="Arial"/>
          <w:sz w:val="20"/>
          <w:szCs w:val="20"/>
        </w:rPr>
      </w:pPr>
      <w:r w:rsidRPr="00DE1957">
        <w:rPr>
          <w:rFonts w:ascii="Arial" w:hAnsi="Arial" w:cs="Arial"/>
          <w:sz w:val="20"/>
          <w:szCs w:val="20"/>
        </w:rPr>
        <w:t xml:space="preserve">As before an IBO made ex-parte can only last up to 8 working days. </w:t>
      </w:r>
    </w:p>
    <w:p w14:paraId="444CB84A" w14:textId="77777777" w:rsidR="00301B38" w:rsidRPr="00DE1957" w:rsidRDefault="00F60361">
      <w:pPr>
        <w:spacing w:after="0" w:line="259" w:lineRule="auto"/>
        <w:ind w:left="0" w:firstLine="0"/>
        <w:rPr>
          <w:rFonts w:ascii="Arial" w:hAnsi="Arial" w:cs="Arial"/>
          <w:sz w:val="20"/>
          <w:szCs w:val="20"/>
        </w:rPr>
      </w:pPr>
      <w:r w:rsidRPr="00DE1957">
        <w:rPr>
          <w:rFonts w:ascii="Arial" w:hAnsi="Arial" w:cs="Arial"/>
          <w:sz w:val="20"/>
          <w:szCs w:val="20"/>
        </w:rPr>
        <w:t xml:space="preserve"> </w:t>
      </w:r>
    </w:p>
    <w:p w14:paraId="4E46CAD2" w14:textId="77777777" w:rsidR="00301B38" w:rsidRPr="00DE1957" w:rsidRDefault="00F60361">
      <w:pPr>
        <w:rPr>
          <w:rFonts w:ascii="Arial" w:hAnsi="Arial" w:cs="Arial"/>
          <w:sz w:val="20"/>
          <w:szCs w:val="20"/>
        </w:rPr>
      </w:pPr>
      <w:r w:rsidRPr="00DE1957">
        <w:rPr>
          <w:rFonts w:ascii="Arial" w:hAnsi="Arial" w:cs="Arial"/>
          <w:sz w:val="20"/>
          <w:szCs w:val="20"/>
        </w:rPr>
        <w:t xml:space="preserve">Note than the affidavit / sworn statement for an ex-parte IBO needs to include information on whether the property from which the applicant intends to bar the respondent is also / include a place of business of the respondent. </w:t>
      </w:r>
    </w:p>
    <w:p w14:paraId="0CDFAF43" w14:textId="77777777" w:rsidR="00301B38" w:rsidRPr="00DE1957" w:rsidRDefault="00F60361">
      <w:pPr>
        <w:spacing w:after="0" w:line="259" w:lineRule="auto"/>
        <w:ind w:left="0" w:firstLine="0"/>
        <w:rPr>
          <w:rFonts w:ascii="Arial" w:hAnsi="Arial" w:cs="Arial"/>
          <w:sz w:val="20"/>
          <w:szCs w:val="20"/>
        </w:rPr>
      </w:pPr>
      <w:r w:rsidRPr="00DE1957">
        <w:rPr>
          <w:rFonts w:ascii="Arial" w:hAnsi="Arial" w:cs="Arial"/>
          <w:sz w:val="20"/>
          <w:szCs w:val="20"/>
        </w:rPr>
        <w:lastRenderedPageBreak/>
        <w:t xml:space="preserve"> </w:t>
      </w:r>
    </w:p>
    <w:p w14:paraId="7C535010" w14:textId="77777777" w:rsidR="00301B38" w:rsidRPr="00DE1957" w:rsidRDefault="00F60361" w:rsidP="00DE1957">
      <w:pPr>
        <w:pStyle w:val="Heading2"/>
      </w:pPr>
      <w:r w:rsidRPr="00DE1957">
        <w:t>Emergency Barring Order</w:t>
      </w:r>
      <w:r w:rsidRPr="00DE1957">
        <w:rPr>
          <w:u w:color="000000"/>
        </w:rPr>
        <w:t xml:space="preserve"> </w:t>
      </w:r>
    </w:p>
    <w:p w14:paraId="233374E5" w14:textId="77777777" w:rsidR="00301B38" w:rsidRPr="00DE1957" w:rsidRDefault="00F60361">
      <w:pPr>
        <w:spacing w:after="0" w:line="259" w:lineRule="auto"/>
        <w:ind w:left="0" w:firstLine="0"/>
        <w:rPr>
          <w:rFonts w:ascii="Arial" w:hAnsi="Arial" w:cs="Arial"/>
          <w:sz w:val="20"/>
          <w:szCs w:val="20"/>
        </w:rPr>
      </w:pPr>
      <w:r w:rsidRPr="00DE1957">
        <w:rPr>
          <w:rFonts w:ascii="Arial" w:hAnsi="Arial" w:cs="Arial"/>
          <w:b/>
          <w:sz w:val="20"/>
          <w:szCs w:val="20"/>
        </w:rPr>
        <w:t xml:space="preserve"> </w:t>
      </w:r>
    </w:p>
    <w:p w14:paraId="08182B12" w14:textId="77777777" w:rsidR="00301B38" w:rsidRPr="00DE1957" w:rsidRDefault="00F60361">
      <w:pPr>
        <w:rPr>
          <w:rFonts w:ascii="Arial" w:hAnsi="Arial" w:cs="Arial"/>
          <w:sz w:val="20"/>
          <w:szCs w:val="20"/>
        </w:rPr>
      </w:pPr>
      <w:r w:rsidRPr="00DE1957">
        <w:rPr>
          <w:rFonts w:ascii="Arial" w:hAnsi="Arial" w:cs="Arial"/>
          <w:sz w:val="20"/>
          <w:szCs w:val="20"/>
        </w:rPr>
        <w:t>This is a new order that gives time-limited protection where there is an immediate risk of significant harm</w:t>
      </w:r>
      <w:r w:rsidRPr="00DE1957">
        <w:rPr>
          <w:rFonts w:ascii="Arial" w:hAnsi="Arial" w:cs="Arial"/>
          <w:b/>
          <w:sz w:val="20"/>
          <w:szCs w:val="20"/>
        </w:rPr>
        <w:t xml:space="preserve"> </w:t>
      </w:r>
      <w:r w:rsidRPr="00DE1957">
        <w:rPr>
          <w:rFonts w:ascii="Arial" w:hAnsi="Arial" w:cs="Arial"/>
          <w:sz w:val="20"/>
          <w:szCs w:val="20"/>
        </w:rPr>
        <w:t xml:space="preserve">to </w:t>
      </w:r>
      <w:r w:rsidRPr="00DE1957">
        <w:rPr>
          <w:rFonts w:ascii="Arial" w:hAnsi="Arial" w:cs="Arial"/>
          <w:b/>
          <w:sz w:val="20"/>
          <w:szCs w:val="20"/>
        </w:rPr>
        <w:t>cohabitants who do NOT satisfy the property test</w:t>
      </w:r>
      <w:r w:rsidRPr="00DE1957">
        <w:rPr>
          <w:rFonts w:ascii="Arial" w:hAnsi="Arial" w:cs="Arial"/>
          <w:sz w:val="20"/>
          <w:szCs w:val="20"/>
        </w:rPr>
        <w:t xml:space="preserve">. For </w:t>
      </w:r>
      <w:proofErr w:type="gramStart"/>
      <w:r w:rsidRPr="00DE1957">
        <w:rPr>
          <w:rFonts w:ascii="Arial" w:hAnsi="Arial" w:cs="Arial"/>
          <w:sz w:val="20"/>
          <w:szCs w:val="20"/>
        </w:rPr>
        <w:t>example</w:t>
      </w:r>
      <w:proofErr w:type="gramEnd"/>
      <w:r w:rsidRPr="00DE1957">
        <w:rPr>
          <w:rFonts w:ascii="Arial" w:hAnsi="Arial" w:cs="Arial"/>
          <w:sz w:val="20"/>
          <w:szCs w:val="20"/>
        </w:rPr>
        <w:t xml:space="preserve"> women who do not own or co-own the home or do not have their name on the lease. </w:t>
      </w:r>
    </w:p>
    <w:p w14:paraId="2238F5A8" w14:textId="77777777" w:rsidR="00301B38" w:rsidRPr="00DE1957" w:rsidRDefault="00F60361">
      <w:pPr>
        <w:spacing w:after="0" w:line="259" w:lineRule="auto"/>
        <w:ind w:left="0" w:firstLine="0"/>
        <w:rPr>
          <w:rFonts w:ascii="Arial" w:hAnsi="Arial" w:cs="Arial"/>
          <w:sz w:val="20"/>
          <w:szCs w:val="20"/>
        </w:rPr>
      </w:pPr>
      <w:r w:rsidRPr="00DE1957">
        <w:rPr>
          <w:rFonts w:ascii="Arial" w:hAnsi="Arial" w:cs="Arial"/>
          <w:sz w:val="20"/>
          <w:szCs w:val="20"/>
        </w:rPr>
        <w:t xml:space="preserve"> </w:t>
      </w:r>
    </w:p>
    <w:p w14:paraId="7E34F6A2" w14:textId="77777777" w:rsidR="00301B38" w:rsidRPr="00DE1957" w:rsidRDefault="00F60361">
      <w:pPr>
        <w:rPr>
          <w:rFonts w:ascii="Arial" w:hAnsi="Arial" w:cs="Arial"/>
          <w:sz w:val="20"/>
          <w:szCs w:val="20"/>
        </w:rPr>
      </w:pPr>
      <w:r w:rsidRPr="00DE1957">
        <w:rPr>
          <w:rFonts w:ascii="Arial" w:hAnsi="Arial" w:cs="Arial"/>
          <w:sz w:val="20"/>
          <w:szCs w:val="20"/>
        </w:rPr>
        <w:t xml:space="preserve">The Emergency Barring Order can last a </w:t>
      </w:r>
      <w:r w:rsidRPr="00DE1957">
        <w:rPr>
          <w:rFonts w:ascii="Arial" w:hAnsi="Arial" w:cs="Arial"/>
          <w:b/>
          <w:sz w:val="20"/>
          <w:szCs w:val="20"/>
        </w:rPr>
        <w:t>maximum of 8 working days.</w:t>
      </w:r>
      <w:r w:rsidRPr="00DE1957">
        <w:rPr>
          <w:rFonts w:ascii="Arial" w:hAnsi="Arial" w:cs="Arial"/>
          <w:sz w:val="20"/>
          <w:szCs w:val="20"/>
        </w:rPr>
        <w:t xml:space="preserve"> A further EBO can be applied for only </w:t>
      </w:r>
      <w:r w:rsidRPr="00DE1957">
        <w:rPr>
          <w:rFonts w:ascii="Arial" w:hAnsi="Arial" w:cs="Arial"/>
          <w:sz w:val="20"/>
          <w:szCs w:val="20"/>
          <w:u w:val="single" w:color="000000"/>
        </w:rPr>
        <w:t>a month after the expiration</w:t>
      </w:r>
      <w:r w:rsidRPr="00DE1957">
        <w:rPr>
          <w:rFonts w:ascii="Arial" w:hAnsi="Arial" w:cs="Arial"/>
          <w:sz w:val="20"/>
          <w:szCs w:val="20"/>
        </w:rPr>
        <w:t xml:space="preserve"> of the first one, unless there are exceptional circumstances </w:t>
      </w:r>
    </w:p>
    <w:p w14:paraId="50E6A56E" w14:textId="77777777" w:rsidR="00301B38" w:rsidRPr="00DE1957" w:rsidRDefault="00F60361">
      <w:pPr>
        <w:spacing w:after="0" w:line="259" w:lineRule="auto"/>
        <w:ind w:left="0" w:firstLine="0"/>
        <w:rPr>
          <w:rFonts w:ascii="Arial" w:hAnsi="Arial" w:cs="Arial"/>
          <w:sz w:val="20"/>
          <w:szCs w:val="20"/>
        </w:rPr>
      </w:pPr>
      <w:r w:rsidRPr="00DE1957">
        <w:rPr>
          <w:rFonts w:ascii="Arial" w:hAnsi="Arial" w:cs="Arial"/>
          <w:sz w:val="20"/>
          <w:szCs w:val="20"/>
        </w:rPr>
        <w:t xml:space="preserve"> </w:t>
      </w:r>
    </w:p>
    <w:p w14:paraId="3B653B1D" w14:textId="77777777" w:rsidR="00301B38" w:rsidRPr="00DE1957" w:rsidRDefault="00F60361">
      <w:pPr>
        <w:rPr>
          <w:rFonts w:ascii="Arial" w:hAnsi="Arial" w:cs="Arial"/>
          <w:sz w:val="20"/>
          <w:szCs w:val="20"/>
        </w:rPr>
      </w:pPr>
      <w:r w:rsidRPr="00DE1957">
        <w:rPr>
          <w:rFonts w:ascii="Arial" w:hAnsi="Arial" w:cs="Arial"/>
          <w:sz w:val="20"/>
          <w:szCs w:val="20"/>
        </w:rPr>
        <w:t xml:space="preserve">It can be made ex-parte as an IBO and prohibits the same behaviours as a BO/IBO. </w:t>
      </w:r>
    </w:p>
    <w:p w14:paraId="35998C52" w14:textId="77777777" w:rsidR="00301B38" w:rsidRPr="00DE1957" w:rsidRDefault="00F60361">
      <w:pPr>
        <w:spacing w:after="0" w:line="259" w:lineRule="auto"/>
        <w:ind w:left="0" w:firstLine="0"/>
        <w:rPr>
          <w:rFonts w:ascii="Arial" w:hAnsi="Arial" w:cs="Arial"/>
          <w:sz w:val="20"/>
          <w:szCs w:val="20"/>
        </w:rPr>
      </w:pPr>
      <w:r w:rsidRPr="00DE1957">
        <w:rPr>
          <w:rFonts w:ascii="Arial" w:hAnsi="Arial" w:cs="Arial"/>
          <w:sz w:val="20"/>
          <w:szCs w:val="20"/>
        </w:rPr>
        <w:t xml:space="preserve"> </w:t>
      </w:r>
    </w:p>
    <w:p w14:paraId="5EA8F5E3" w14:textId="77777777" w:rsidR="00301B38" w:rsidRPr="00DE1957" w:rsidRDefault="00F60361">
      <w:pPr>
        <w:spacing w:after="0" w:line="259" w:lineRule="auto"/>
        <w:ind w:left="0" w:firstLine="0"/>
        <w:rPr>
          <w:rFonts w:ascii="Arial" w:hAnsi="Arial" w:cs="Arial"/>
          <w:sz w:val="20"/>
          <w:szCs w:val="20"/>
        </w:rPr>
      </w:pPr>
      <w:r w:rsidRPr="00DE1957">
        <w:rPr>
          <w:rFonts w:ascii="Arial" w:hAnsi="Arial" w:cs="Arial"/>
          <w:sz w:val="20"/>
          <w:szCs w:val="20"/>
        </w:rPr>
        <w:t xml:space="preserve"> </w:t>
      </w:r>
    </w:p>
    <w:p w14:paraId="12EDE5FA" w14:textId="77777777" w:rsidR="00301B38" w:rsidRPr="00DE1957" w:rsidRDefault="00F60361" w:rsidP="00DE1957">
      <w:pPr>
        <w:pStyle w:val="Heading2"/>
      </w:pPr>
      <w:r w:rsidRPr="00DE1957">
        <w:t>Behaviours prohibited by orders</w:t>
      </w:r>
      <w:r w:rsidRPr="00DE1957">
        <w:rPr>
          <w:b w:val="0"/>
        </w:rPr>
        <w:t xml:space="preserve"> </w:t>
      </w:r>
    </w:p>
    <w:p w14:paraId="4B9C597F" w14:textId="77777777" w:rsidR="00301B38" w:rsidRPr="00DE1957" w:rsidRDefault="00F60361">
      <w:pPr>
        <w:numPr>
          <w:ilvl w:val="0"/>
          <w:numId w:val="5"/>
        </w:numPr>
        <w:ind w:hanging="360"/>
        <w:rPr>
          <w:rFonts w:ascii="Arial" w:hAnsi="Arial" w:cs="Arial"/>
          <w:sz w:val="20"/>
          <w:szCs w:val="20"/>
        </w:rPr>
      </w:pPr>
      <w:r w:rsidRPr="00DE1957">
        <w:rPr>
          <w:rFonts w:ascii="Arial" w:hAnsi="Arial" w:cs="Arial"/>
          <w:sz w:val="20"/>
          <w:szCs w:val="20"/>
        </w:rPr>
        <w:t xml:space="preserve">The behaviours prohibited by the various orders remain as before. </w:t>
      </w:r>
    </w:p>
    <w:p w14:paraId="48224763" w14:textId="77777777" w:rsidR="00301B38" w:rsidRPr="00DE1957" w:rsidRDefault="00F60361">
      <w:pPr>
        <w:numPr>
          <w:ilvl w:val="0"/>
          <w:numId w:val="5"/>
        </w:numPr>
        <w:spacing w:after="55" w:line="250" w:lineRule="auto"/>
        <w:ind w:hanging="360"/>
        <w:rPr>
          <w:rFonts w:ascii="Arial" w:hAnsi="Arial" w:cs="Arial"/>
          <w:sz w:val="20"/>
          <w:szCs w:val="20"/>
        </w:rPr>
      </w:pPr>
      <w:r w:rsidRPr="00DE1957">
        <w:rPr>
          <w:rFonts w:ascii="Arial" w:hAnsi="Arial" w:cs="Arial"/>
          <w:sz w:val="20"/>
          <w:szCs w:val="20"/>
        </w:rPr>
        <w:t xml:space="preserve">In addition for all orders the Court can also now include a </w:t>
      </w:r>
      <w:r w:rsidRPr="00DE1957">
        <w:rPr>
          <w:rFonts w:ascii="Arial" w:hAnsi="Arial" w:cs="Arial"/>
          <w:b/>
          <w:sz w:val="20"/>
          <w:szCs w:val="20"/>
        </w:rPr>
        <w:t>prohibition on following or communicating (including by electronic means) with the applicant or the dependent person /child.</w:t>
      </w:r>
      <w:r w:rsidRPr="00DE1957">
        <w:rPr>
          <w:rFonts w:ascii="Arial" w:hAnsi="Arial" w:cs="Arial"/>
          <w:sz w:val="20"/>
          <w:szCs w:val="20"/>
        </w:rPr>
        <w:t xml:space="preserve"> </w:t>
      </w:r>
    </w:p>
    <w:p w14:paraId="66196A2B" w14:textId="77777777" w:rsidR="00301B38" w:rsidRPr="00DE1957" w:rsidRDefault="00F60361">
      <w:pPr>
        <w:numPr>
          <w:ilvl w:val="0"/>
          <w:numId w:val="5"/>
        </w:numPr>
        <w:ind w:hanging="360"/>
        <w:rPr>
          <w:rFonts w:ascii="Arial" w:hAnsi="Arial" w:cs="Arial"/>
          <w:sz w:val="20"/>
          <w:szCs w:val="20"/>
        </w:rPr>
      </w:pPr>
      <w:r w:rsidRPr="00DE1957">
        <w:rPr>
          <w:rFonts w:ascii="Arial" w:hAnsi="Arial" w:cs="Arial"/>
          <w:sz w:val="20"/>
          <w:szCs w:val="20"/>
        </w:rPr>
        <w:t xml:space="preserve">When granting Barring, Safety or Emergency Barring Order, the Court can now also </w:t>
      </w:r>
      <w:r w:rsidRPr="00DE1957">
        <w:rPr>
          <w:rFonts w:ascii="Arial" w:hAnsi="Arial" w:cs="Arial"/>
          <w:b/>
          <w:sz w:val="20"/>
          <w:szCs w:val="20"/>
        </w:rPr>
        <w:t>recommend</w:t>
      </w:r>
      <w:r w:rsidRPr="00DE1957">
        <w:rPr>
          <w:rFonts w:ascii="Arial" w:hAnsi="Arial" w:cs="Arial"/>
          <w:sz w:val="20"/>
          <w:szCs w:val="20"/>
        </w:rPr>
        <w:t xml:space="preserve"> that the respondent engages in a perpetrator program, an addiction service, counselling or a financial planning program. The Court may consider the engagement of the perpetrator with such services and any outcomes when renewing, dismissing or varying an order. In such cases, the Court will have to consider the views of the applicant. </w:t>
      </w:r>
    </w:p>
    <w:p w14:paraId="780ADF37" w14:textId="77777777" w:rsidR="00301B38" w:rsidRPr="00DE1957" w:rsidRDefault="00F60361">
      <w:pPr>
        <w:spacing w:after="0" w:line="259" w:lineRule="auto"/>
        <w:ind w:left="720" w:firstLine="0"/>
        <w:rPr>
          <w:rFonts w:ascii="Arial" w:hAnsi="Arial" w:cs="Arial"/>
          <w:sz w:val="20"/>
          <w:szCs w:val="20"/>
        </w:rPr>
      </w:pPr>
      <w:r w:rsidRPr="00DE1957">
        <w:rPr>
          <w:rFonts w:ascii="Arial" w:hAnsi="Arial" w:cs="Arial"/>
          <w:sz w:val="20"/>
          <w:szCs w:val="20"/>
        </w:rPr>
        <w:t xml:space="preserve"> </w:t>
      </w:r>
    </w:p>
    <w:p w14:paraId="54223AE3" w14:textId="77777777" w:rsidR="00301B38" w:rsidRPr="00DE1957" w:rsidRDefault="00F60361">
      <w:pPr>
        <w:rPr>
          <w:rFonts w:ascii="Arial" w:hAnsi="Arial" w:cs="Arial"/>
          <w:sz w:val="20"/>
          <w:szCs w:val="20"/>
        </w:rPr>
      </w:pPr>
      <w:r w:rsidRPr="00DE1957">
        <w:rPr>
          <w:rFonts w:ascii="Arial" w:hAnsi="Arial" w:cs="Arial"/>
          <w:sz w:val="20"/>
          <w:szCs w:val="20"/>
        </w:rPr>
        <w:t xml:space="preserve">Domestic violence orders will remain in force in respect of children after they reach the age of 18, until the orders expire. Previously they expired when the child became 18 years old. </w:t>
      </w:r>
    </w:p>
    <w:p w14:paraId="403A04AF" w14:textId="77777777" w:rsidR="00301B38" w:rsidRPr="00DE1957" w:rsidRDefault="00F60361">
      <w:pPr>
        <w:spacing w:after="0" w:line="259" w:lineRule="auto"/>
        <w:ind w:left="0" w:firstLine="0"/>
        <w:rPr>
          <w:rFonts w:ascii="Arial" w:hAnsi="Arial" w:cs="Arial"/>
          <w:sz w:val="20"/>
          <w:szCs w:val="20"/>
        </w:rPr>
      </w:pPr>
      <w:r w:rsidRPr="00DE1957">
        <w:rPr>
          <w:rFonts w:ascii="Arial" w:hAnsi="Arial" w:cs="Arial"/>
          <w:color w:val="CE181E"/>
          <w:sz w:val="20"/>
          <w:szCs w:val="20"/>
        </w:rPr>
        <w:t xml:space="preserve"> </w:t>
      </w:r>
    </w:p>
    <w:p w14:paraId="0CD28ED6" w14:textId="77777777" w:rsidR="00301B38" w:rsidRPr="00DE1957" w:rsidRDefault="00F60361" w:rsidP="00DE1957">
      <w:pPr>
        <w:pStyle w:val="Heading2"/>
      </w:pPr>
      <w:r w:rsidRPr="00DE1957">
        <w:t>Special Sitting of District Court (S24)</w:t>
      </w:r>
      <w:r w:rsidRPr="00DE1957">
        <w:rPr>
          <w:b w:val="0"/>
        </w:rPr>
        <w:t xml:space="preserve"> </w:t>
      </w:r>
    </w:p>
    <w:p w14:paraId="04BE5261" w14:textId="77777777" w:rsidR="00301B38" w:rsidRPr="00DE1957" w:rsidRDefault="00F60361">
      <w:pPr>
        <w:spacing w:after="0" w:line="259" w:lineRule="auto"/>
        <w:ind w:left="0" w:firstLine="0"/>
        <w:rPr>
          <w:rFonts w:ascii="Arial" w:hAnsi="Arial" w:cs="Arial"/>
          <w:sz w:val="20"/>
          <w:szCs w:val="20"/>
        </w:rPr>
      </w:pPr>
      <w:r w:rsidRPr="00DE1957">
        <w:rPr>
          <w:rFonts w:ascii="Arial" w:hAnsi="Arial" w:cs="Arial"/>
          <w:color w:val="CE181E"/>
          <w:sz w:val="20"/>
          <w:szCs w:val="20"/>
        </w:rPr>
        <w:t xml:space="preserve"> </w:t>
      </w:r>
    </w:p>
    <w:p w14:paraId="146B1447" w14:textId="77777777" w:rsidR="00301B38" w:rsidRPr="00DE1957" w:rsidRDefault="00F60361">
      <w:pPr>
        <w:rPr>
          <w:rFonts w:ascii="Arial" w:hAnsi="Arial" w:cs="Arial"/>
          <w:sz w:val="20"/>
          <w:szCs w:val="20"/>
        </w:rPr>
      </w:pPr>
      <w:r w:rsidRPr="00DE1957">
        <w:rPr>
          <w:rFonts w:ascii="Arial" w:hAnsi="Arial" w:cs="Arial"/>
          <w:sz w:val="20"/>
          <w:szCs w:val="20"/>
        </w:rPr>
        <w:t xml:space="preserve">This is a new provision to address the issue of women needing orders </w:t>
      </w:r>
      <w:r w:rsidRPr="00DE1957">
        <w:rPr>
          <w:rFonts w:ascii="Arial" w:hAnsi="Arial" w:cs="Arial"/>
          <w:b/>
          <w:sz w:val="20"/>
          <w:szCs w:val="20"/>
        </w:rPr>
        <w:t>out of hours</w:t>
      </w:r>
      <w:r w:rsidRPr="00DE1957">
        <w:rPr>
          <w:rFonts w:ascii="Arial" w:hAnsi="Arial" w:cs="Arial"/>
          <w:sz w:val="20"/>
          <w:szCs w:val="20"/>
        </w:rPr>
        <w:t xml:space="preserve">, when the court is not sitting in an emergency situation. </w:t>
      </w:r>
    </w:p>
    <w:p w14:paraId="6AF5B4BE" w14:textId="77777777" w:rsidR="00301B38" w:rsidRPr="00DE1957" w:rsidRDefault="00F60361">
      <w:pPr>
        <w:spacing w:after="0" w:line="259" w:lineRule="auto"/>
        <w:ind w:left="0" w:firstLine="0"/>
        <w:rPr>
          <w:rFonts w:ascii="Arial" w:hAnsi="Arial" w:cs="Arial"/>
          <w:sz w:val="20"/>
          <w:szCs w:val="20"/>
        </w:rPr>
      </w:pPr>
      <w:r w:rsidRPr="00DE1957">
        <w:rPr>
          <w:rFonts w:ascii="Arial" w:hAnsi="Arial" w:cs="Arial"/>
          <w:sz w:val="20"/>
          <w:szCs w:val="20"/>
        </w:rPr>
        <w:t xml:space="preserve"> </w:t>
      </w:r>
    </w:p>
    <w:p w14:paraId="6F23CBC4" w14:textId="77777777" w:rsidR="00301B38" w:rsidRPr="00DE1957" w:rsidRDefault="00F60361">
      <w:pPr>
        <w:rPr>
          <w:rFonts w:ascii="Arial" w:hAnsi="Arial" w:cs="Arial"/>
          <w:sz w:val="20"/>
          <w:szCs w:val="20"/>
        </w:rPr>
      </w:pPr>
      <w:r w:rsidRPr="00DE1957">
        <w:rPr>
          <w:rFonts w:ascii="Arial" w:hAnsi="Arial" w:cs="Arial"/>
          <w:sz w:val="20"/>
          <w:szCs w:val="20"/>
        </w:rPr>
        <w:t>Under this provision, a Garda Síochána not below the rank of sergeant may request the Courts Service to arrange a special sitting of the District Court for the purposes of an out of hours application for an</w:t>
      </w:r>
      <w:r w:rsidRPr="00DE1957">
        <w:rPr>
          <w:rFonts w:ascii="Arial" w:hAnsi="Arial" w:cs="Arial"/>
          <w:b/>
          <w:sz w:val="20"/>
          <w:szCs w:val="20"/>
        </w:rPr>
        <w:t xml:space="preserve"> Interim Barring order, Protection order or Emergency Barring order.</w:t>
      </w:r>
      <w:r w:rsidRPr="00DE1957">
        <w:rPr>
          <w:rFonts w:ascii="Arial" w:hAnsi="Arial" w:cs="Arial"/>
          <w:sz w:val="20"/>
          <w:szCs w:val="20"/>
        </w:rPr>
        <w:t xml:space="preserve">  </w:t>
      </w:r>
    </w:p>
    <w:p w14:paraId="4B4D0A06" w14:textId="77777777" w:rsidR="00301B38" w:rsidRPr="00DE1957" w:rsidRDefault="00F60361">
      <w:pPr>
        <w:spacing w:after="0" w:line="259" w:lineRule="auto"/>
        <w:ind w:left="0" w:firstLine="0"/>
        <w:rPr>
          <w:rFonts w:ascii="Arial" w:hAnsi="Arial" w:cs="Arial"/>
          <w:sz w:val="20"/>
          <w:szCs w:val="20"/>
        </w:rPr>
      </w:pPr>
      <w:r w:rsidRPr="00DE1957">
        <w:rPr>
          <w:rFonts w:ascii="Arial" w:hAnsi="Arial" w:cs="Arial"/>
          <w:sz w:val="20"/>
          <w:szCs w:val="20"/>
        </w:rPr>
        <w:t xml:space="preserve"> </w:t>
      </w:r>
    </w:p>
    <w:p w14:paraId="658670B4" w14:textId="77777777" w:rsidR="00301B38" w:rsidRPr="00DE1957" w:rsidRDefault="00F60361">
      <w:pPr>
        <w:rPr>
          <w:rFonts w:ascii="Arial" w:hAnsi="Arial" w:cs="Arial"/>
          <w:sz w:val="20"/>
          <w:szCs w:val="20"/>
        </w:rPr>
      </w:pPr>
      <w:r w:rsidRPr="00DE1957">
        <w:rPr>
          <w:rFonts w:ascii="Arial" w:hAnsi="Arial" w:cs="Arial"/>
          <w:sz w:val="20"/>
          <w:szCs w:val="20"/>
        </w:rPr>
        <w:t xml:space="preserve">It is not limited only to cases where a Garda attends an incident, it also </w:t>
      </w:r>
      <w:proofErr w:type="gramStart"/>
      <w:r w:rsidRPr="00DE1957">
        <w:rPr>
          <w:rFonts w:ascii="Arial" w:hAnsi="Arial" w:cs="Arial"/>
          <w:sz w:val="20"/>
          <w:szCs w:val="20"/>
        </w:rPr>
        <w:t>include</w:t>
      </w:r>
      <w:proofErr w:type="gramEnd"/>
      <w:r w:rsidRPr="00DE1957">
        <w:rPr>
          <w:rFonts w:ascii="Arial" w:hAnsi="Arial" w:cs="Arial"/>
          <w:sz w:val="20"/>
          <w:szCs w:val="20"/>
        </w:rPr>
        <w:t xml:space="preserve"> cases where a victim of domestic violence walks into a Garda station and seeks assistance. </w:t>
      </w:r>
    </w:p>
    <w:p w14:paraId="719E9223" w14:textId="77777777" w:rsidR="00301B38" w:rsidRPr="00DE1957" w:rsidRDefault="00F60361">
      <w:pPr>
        <w:spacing w:after="0" w:line="259" w:lineRule="auto"/>
        <w:ind w:left="0" w:firstLine="0"/>
        <w:rPr>
          <w:rFonts w:ascii="Arial" w:hAnsi="Arial" w:cs="Arial"/>
          <w:sz w:val="20"/>
          <w:szCs w:val="20"/>
        </w:rPr>
      </w:pPr>
      <w:r w:rsidRPr="00DE1957">
        <w:rPr>
          <w:rFonts w:ascii="Arial" w:hAnsi="Arial" w:cs="Arial"/>
          <w:sz w:val="20"/>
          <w:szCs w:val="20"/>
        </w:rPr>
        <w:t xml:space="preserve"> </w:t>
      </w:r>
    </w:p>
    <w:p w14:paraId="6B59465E" w14:textId="77777777" w:rsidR="00301B38" w:rsidRPr="00DE1957" w:rsidRDefault="00F60361">
      <w:pPr>
        <w:rPr>
          <w:rFonts w:ascii="Arial" w:hAnsi="Arial" w:cs="Arial"/>
          <w:sz w:val="20"/>
          <w:szCs w:val="20"/>
        </w:rPr>
      </w:pPr>
      <w:proofErr w:type="gramStart"/>
      <w:r w:rsidRPr="00DE1957">
        <w:rPr>
          <w:rFonts w:ascii="Arial" w:hAnsi="Arial" w:cs="Arial"/>
          <w:sz w:val="20"/>
          <w:szCs w:val="20"/>
        </w:rPr>
        <w:t>The District Court,</w:t>
      </w:r>
      <w:proofErr w:type="gramEnd"/>
      <w:r w:rsidRPr="00DE1957">
        <w:rPr>
          <w:rFonts w:ascii="Arial" w:hAnsi="Arial" w:cs="Arial"/>
          <w:sz w:val="20"/>
          <w:szCs w:val="20"/>
        </w:rPr>
        <w:t xml:space="preserve"> would then contact a judge and, if the judge agrees, arrange a special sitting. </w:t>
      </w:r>
    </w:p>
    <w:p w14:paraId="5AED7583" w14:textId="77777777" w:rsidR="00301B38" w:rsidRPr="00DE1957" w:rsidRDefault="00F60361">
      <w:pPr>
        <w:spacing w:after="0" w:line="259" w:lineRule="auto"/>
        <w:ind w:left="0" w:firstLine="0"/>
        <w:rPr>
          <w:rFonts w:ascii="Arial" w:hAnsi="Arial" w:cs="Arial"/>
          <w:sz w:val="20"/>
          <w:szCs w:val="20"/>
        </w:rPr>
      </w:pPr>
      <w:r w:rsidRPr="00DE1957">
        <w:rPr>
          <w:rFonts w:ascii="Arial" w:hAnsi="Arial" w:cs="Arial"/>
          <w:sz w:val="20"/>
          <w:szCs w:val="20"/>
        </w:rPr>
        <w:t xml:space="preserve"> </w:t>
      </w:r>
    </w:p>
    <w:p w14:paraId="62C21C0C" w14:textId="77777777" w:rsidR="00301B38" w:rsidRPr="00DE1957" w:rsidRDefault="00F60361">
      <w:pPr>
        <w:rPr>
          <w:rFonts w:ascii="Arial" w:hAnsi="Arial" w:cs="Arial"/>
          <w:sz w:val="20"/>
          <w:szCs w:val="20"/>
        </w:rPr>
      </w:pPr>
      <w:r w:rsidRPr="00DE1957">
        <w:rPr>
          <w:rFonts w:ascii="Arial" w:hAnsi="Arial" w:cs="Arial"/>
          <w:sz w:val="20"/>
          <w:szCs w:val="20"/>
        </w:rPr>
        <w:t xml:space="preserve">This is not exactly the Out of Hours Barring Order that Women’s Aid has been asking for but it is a step in the right direction. </w:t>
      </w:r>
    </w:p>
    <w:p w14:paraId="4BBAE30F" w14:textId="77777777" w:rsidR="00DE1957" w:rsidRDefault="00F60361">
      <w:pPr>
        <w:spacing w:after="0" w:line="259" w:lineRule="auto"/>
        <w:ind w:left="0" w:firstLine="0"/>
        <w:rPr>
          <w:rFonts w:ascii="Arial" w:hAnsi="Arial" w:cs="Arial"/>
          <w:color w:val="CE181E"/>
          <w:sz w:val="20"/>
          <w:szCs w:val="20"/>
        </w:rPr>
      </w:pPr>
      <w:r w:rsidRPr="00DE1957">
        <w:rPr>
          <w:rFonts w:ascii="Arial" w:hAnsi="Arial" w:cs="Arial"/>
          <w:color w:val="CE181E"/>
          <w:sz w:val="20"/>
          <w:szCs w:val="20"/>
        </w:rPr>
        <w:t xml:space="preserve"> </w:t>
      </w:r>
      <w:r w:rsidR="00DE1957">
        <w:rPr>
          <w:rFonts w:ascii="Arial" w:hAnsi="Arial" w:cs="Arial"/>
          <w:color w:val="CE181E"/>
          <w:sz w:val="20"/>
          <w:szCs w:val="20"/>
        </w:rPr>
        <w:br/>
      </w:r>
    </w:p>
    <w:p w14:paraId="5BA58319" w14:textId="77777777" w:rsidR="00DE1957" w:rsidRDefault="00DE1957" w:rsidP="00DE1957">
      <w:r>
        <w:br w:type="page"/>
      </w:r>
    </w:p>
    <w:p w14:paraId="684A1F2E" w14:textId="77777777" w:rsidR="00B62971" w:rsidRDefault="00B62971" w:rsidP="00DE1957">
      <w:pPr>
        <w:pStyle w:val="Heading2"/>
      </w:pPr>
    </w:p>
    <w:p w14:paraId="77A34F50" w14:textId="77777777" w:rsidR="00301B38" w:rsidRPr="00CE5458" w:rsidRDefault="00F60361" w:rsidP="00DE1957">
      <w:pPr>
        <w:pStyle w:val="Heading2"/>
      </w:pPr>
      <w:r w:rsidRPr="00CE5458">
        <w:t xml:space="preserve">New measures to improve experience of Court </w:t>
      </w:r>
      <w:r w:rsidRPr="00DE1957">
        <w:t>process</w:t>
      </w:r>
      <w:r w:rsidRPr="00CE5458">
        <w:rPr>
          <w:b w:val="0"/>
        </w:rPr>
        <w:t xml:space="preserve"> </w:t>
      </w:r>
    </w:p>
    <w:p w14:paraId="4F26AC38" w14:textId="77777777" w:rsidR="00301B38" w:rsidRPr="00DE1957" w:rsidRDefault="00F60361">
      <w:pPr>
        <w:spacing w:after="0" w:line="259" w:lineRule="auto"/>
        <w:ind w:left="0" w:firstLine="0"/>
        <w:rPr>
          <w:rFonts w:ascii="Arial" w:hAnsi="Arial" w:cs="Arial"/>
          <w:sz w:val="20"/>
          <w:szCs w:val="20"/>
        </w:rPr>
      </w:pPr>
      <w:r w:rsidRPr="00CE5458">
        <w:rPr>
          <w:rFonts w:ascii="Arial" w:hAnsi="Arial" w:cs="Arial"/>
          <w:sz w:val="19"/>
        </w:rPr>
        <w:t xml:space="preserve"> </w:t>
      </w:r>
    </w:p>
    <w:p w14:paraId="19A9B970" w14:textId="77777777" w:rsidR="00301B38" w:rsidRPr="00DE1957" w:rsidRDefault="00F60361">
      <w:pPr>
        <w:rPr>
          <w:rFonts w:ascii="Arial" w:hAnsi="Arial" w:cs="Arial"/>
          <w:sz w:val="20"/>
          <w:szCs w:val="20"/>
        </w:rPr>
      </w:pPr>
      <w:r w:rsidRPr="00DE1957">
        <w:rPr>
          <w:rFonts w:ascii="Arial" w:hAnsi="Arial" w:cs="Arial"/>
          <w:sz w:val="20"/>
          <w:szCs w:val="20"/>
        </w:rPr>
        <w:t xml:space="preserve">The Domestic Violence Act 2018 provides a number of measures that will improve women's experience when going to court. This links in with measures already included in the Victims of Crime Act. </w:t>
      </w:r>
    </w:p>
    <w:p w14:paraId="1F3BB00B" w14:textId="77777777" w:rsidR="00301B38" w:rsidRPr="00DE1957" w:rsidRDefault="00F60361">
      <w:pPr>
        <w:spacing w:after="103" w:line="259" w:lineRule="auto"/>
        <w:ind w:left="0" w:firstLine="0"/>
        <w:rPr>
          <w:rFonts w:ascii="Arial" w:hAnsi="Arial" w:cs="Arial"/>
          <w:sz w:val="20"/>
          <w:szCs w:val="20"/>
        </w:rPr>
      </w:pPr>
      <w:r w:rsidRPr="00DE1957">
        <w:rPr>
          <w:rFonts w:ascii="Arial" w:hAnsi="Arial" w:cs="Arial"/>
          <w:sz w:val="20"/>
          <w:szCs w:val="20"/>
        </w:rPr>
        <w:t xml:space="preserve"> </w:t>
      </w:r>
    </w:p>
    <w:p w14:paraId="4FDD4BDE" w14:textId="77777777" w:rsidR="00301B38" w:rsidRDefault="00F60361" w:rsidP="00DE1957">
      <w:pPr>
        <w:pStyle w:val="ListParagraph"/>
        <w:numPr>
          <w:ilvl w:val="0"/>
          <w:numId w:val="10"/>
        </w:numPr>
        <w:spacing w:after="117"/>
        <w:ind w:left="567"/>
        <w:rPr>
          <w:rFonts w:ascii="Arial" w:hAnsi="Arial" w:cs="Arial"/>
          <w:sz w:val="20"/>
          <w:szCs w:val="20"/>
        </w:rPr>
      </w:pPr>
      <w:r w:rsidRPr="00DE1957">
        <w:rPr>
          <w:rFonts w:ascii="Arial" w:hAnsi="Arial" w:cs="Arial"/>
          <w:sz w:val="20"/>
          <w:szCs w:val="20"/>
        </w:rPr>
        <w:t xml:space="preserve">The Courts Service will have to provide information on support services for victims of domestic violence to applicants for orders. </w:t>
      </w:r>
    </w:p>
    <w:p w14:paraId="77B4747D" w14:textId="77777777" w:rsidR="00DE1957" w:rsidRPr="00DE1957" w:rsidRDefault="00DE1957" w:rsidP="00DE1957">
      <w:pPr>
        <w:pStyle w:val="ListParagraph"/>
        <w:spacing w:after="117"/>
        <w:ind w:left="567" w:firstLine="0"/>
        <w:rPr>
          <w:rFonts w:ascii="Arial" w:hAnsi="Arial" w:cs="Arial"/>
          <w:sz w:val="20"/>
          <w:szCs w:val="20"/>
        </w:rPr>
      </w:pPr>
    </w:p>
    <w:p w14:paraId="60E5CE61" w14:textId="77777777" w:rsidR="00301B38" w:rsidRPr="00DE1957" w:rsidRDefault="00F60361" w:rsidP="00DE1957">
      <w:pPr>
        <w:pStyle w:val="ListParagraph"/>
        <w:numPr>
          <w:ilvl w:val="0"/>
          <w:numId w:val="10"/>
        </w:numPr>
        <w:ind w:left="567"/>
        <w:rPr>
          <w:rFonts w:ascii="Arial" w:hAnsi="Arial" w:cs="Arial"/>
          <w:sz w:val="20"/>
          <w:szCs w:val="20"/>
        </w:rPr>
      </w:pPr>
      <w:r w:rsidRPr="00DE1957">
        <w:rPr>
          <w:rFonts w:ascii="Arial" w:hAnsi="Arial" w:cs="Arial"/>
          <w:sz w:val="20"/>
          <w:szCs w:val="20"/>
        </w:rPr>
        <w:t xml:space="preserve">Section 16  provides protection against cross-examination conducted in person as follows: </w:t>
      </w:r>
    </w:p>
    <w:p w14:paraId="6B2B3986" w14:textId="77777777" w:rsidR="00301B38" w:rsidRPr="00DE1957" w:rsidRDefault="00F60361">
      <w:pPr>
        <w:spacing w:after="176"/>
        <w:ind w:left="1080" w:hanging="360"/>
        <w:rPr>
          <w:rFonts w:ascii="Arial" w:hAnsi="Arial" w:cs="Arial"/>
          <w:sz w:val="20"/>
          <w:szCs w:val="20"/>
        </w:rPr>
      </w:pPr>
      <w:r w:rsidRPr="00DE1957">
        <w:rPr>
          <w:rFonts w:ascii="Arial" w:hAnsi="Arial" w:cs="Arial"/>
          <w:sz w:val="20"/>
          <w:szCs w:val="20"/>
        </w:rPr>
        <w:t>◦</w:t>
      </w:r>
      <w:r w:rsidRPr="00DE1957">
        <w:rPr>
          <w:rFonts w:ascii="Arial" w:eastAsia="Arial" w:hAnsi="Arial" w:cs="Arial"/>
          <w:sz w:val="20"/>
          <w:szCs w:val="20"/>
        </w:rPr>
        <w:t xml:space="preserve"> </w:t>
      </w:r>
      <w:r w:rsidRPr="00DE1957">
        <w:rPr>
          <w:rFonts w:ascii="Arial" w:hAnsi="Arial" w:cs="Arial"/>
          <w:sz w:val="20"/>
          <w:szCs w:val="20"/>
        </w:rPr>
        <w:t xml:space="preserve">Children giving evidence in an application for a DV order cannot be cross examined in person by either the respondent or the applicant </w:t>
      </w:r>
    </w:p>
    <w:p w14:paraId="744AC529" w14:textId="77777777" w:rsidR="00301B38" w:rsidRPr="00DE1957" w:rsidRDefault="00F60361">
      <w:pPr>
        <w:spacing w:after="174"/>
        <w:ind w:left="1080" w:hanging="360"/>
        <w:rPr>
          <w:rFonts w:ascii="Arial" w:hAnsi="Arial" w:cs="Arial"/>
          <w:sz w:val="20"/>
          <w:szCs w:val="20"/>
        </w:rPr>
      </w:pPr>
      <w:r w:rsidRPr="00DE1957">
        <w:rPr>
          <w:rFonts w:ascii="Arial" w:hAnsi="Arial" w:cs="Arial"/>
          <w:sz w:val="20"/>
          <w:szCs w:val="20"/>
        </w:rPr>
        <w:t>◦</w:t>
      </w:r>
      <w:r w:rsidRPr="00DE1957">
        <w:rPr>
          <w:rFonts w:ascii="Arial" w:eastAsia="Arial" w:hAnsi="Arial" w:cs="Arial"/>
          <w:sz w:val="20"/>
          <w:szCs w:val="20"/>
        </w:rPr>
        <w:t xml:space="preserve"> </w:t>
      </w:r>
      <w:r w:rsidRPr="00DE1957">
        <w:rPr>
          <w:rFonts w:ascii="Arial" w:hAnsi="Arial" w:cs="Arial"/>
          <w:sz w:val="20"/>
          <w:szCs w:val="20"/>
        </w:rPr>
        <w:t xml:space="preserve">In case of adults giving evidence in applications for DV orders the Court </w:t>
      </w:r>
      <w:r w:rsidRPr="00DE1957">
        <w:rPr>
          <w:rFonts w:ascii="Arial" w:hAnsi="Arial" w:cs="Arial"/>
          <w:b/>
          <w:sz w:val="20"/>
          <w:szCs w:val="20"/>
        </w:rPr>
        <w:t>may</w:t>
      </w:r>
      <w:r w:rsidRPr="00DE1957">
        <w:rPr>
          <w:rFonts w:ascii="Arial" w:hAnsi="Arial" w:cs="Arial"/>
          <w:sz w:val="20"/>
          <w:szCs w:val="20"/>
        </w:rPr>
        <w:t xml:space="preserve"> prohibit cross examining by respondent or applicant. For example the Court will be able to prohibit self</w:t>
      </w:r>
      <w:r w:rsidR="00DE1957">
        <w:rPr>
          <w:rFonts w:ascii="Arial" w:hAnsi="Arial" w:cs="Arial"/>
          <w:sz w:val="20"/>
          <w:szCs w:val="20"/>
        </w:rPr>
        <w:t>-</w:t>
      </w:r>
      <w:r w:rsidRPr="00DE1957">
        <w:rPr>
          <w:rFonts w:ascii="Arial" w:hAnsi="Arial" w:cs="Arial"/>
          <w:sz w:val="20"/>
          <w:szCs w:val="20"/>
        </w:rPr>
        <w:t xml:space="preserve">representing abusers from personally cross examining women applying for orders </w:t>
      </w:r>
    </w:p>
    <w:p w14:paraId="737A9CEB" w14:textId="77777777" w:rsidR="00301B38" w:rsidRPr="00DE1957" w:rsidRDefault="00F60361">
      <w:pPr>
        <w:spacing w:after="114"/>
        <w:ind w:left="730"/>
        <w:rPr>
          <w:rFonts w:ascii="Arial" w:hAnsi="Arial" w:cs="Arial"/>
          <w:sz w:val="20"/>
          <w:szCs w:val="20"/>
        </w:rPr>
      </w:pPr>
      <w:r w:rsidRPr="00DE1957">
        <w:rPr>
          <w:rFonts w:ascii="Arial" w:hAnsi="Arial" w:cs="Arial"/>
          <w:sz w:val="20"/>
          <w:szCs w:val="20"/>
        </w:rPr>
        <w:t>◦</w:t>
      </w:r>
      <w:r w:rsidRPr="00DE1957">
        <w:rPr>
          <w:rFonts w:ascii="Arial" w:eastAsia="Arial" w:hAnsi="Arial" w:cs="Arial"/>
          <w:sz w:val="20"/>
          <w:szCs w:val="20"/>
        </w:rPr>
        <w:t xml:space="preserve"> </w:t>
      </w:r>
      <w:r w:rsidRPr="00DE1957">
        <w:rPr>
          <w:rFonts w:ascii="Arial" w:hAnsi="Arial" w:cs="Arial"/>
          <w:sz w:val="20"/>
          <w:szCs w:val="20"/>
        </w:rPr>
        <w:t xml:space="preserve">Note that cross examining will still have to take place, but through a legal representative </w:t>
      </w:r>
    </w:p>
    <w:p w14:paraId="41E2DA48" w14:textId="77777777" w:rsidR="00301B38" w:rsidRDefault="00F60361" w:rsidP="00DE1957">
      <w:pPr>
        <w:pStyle w:val="ListParagraph"/>
        <w:numPr>
          <w:ilvl w:val="0"/>
          <w:numId w:val="11"/>
        </w:numPr>
        <w:ind w:left="709"/>
        <w:rPr>
          <w:rFonts w:ascii="Arial" w:hAnsi="Arial" w:cs="Arial"/>
          <w:sz w:val="20"/>
          <w:szCs w:val="20"/>
        </w:rPr>
      </w:pPr>
      <w:r w:rsidRPr="00DE1957">
        <w:rPr>
          <w:rFonts w:ascii="Arial" w:hAnsi="Arial" w:cs="Arial"/>
          <w:sz w:val="20"/>
          <w:szCs w:val="20"/>
        </w:rPr>
        <w:t xml:space="preserve">Evidence may be given by video link to avoid the risk of intimidation (at discretion of the court) </w:t>
      </w:r>
    </w:p>
    <w:p w14:paraId="36DCE030" w14:textId="77777777" w:rsidR="00DE1957" w:rsidRPr="00DE1957" w:rsidRDefault="00DE1957" w:rsidP="00DE1957">
      <w:pPr>
        <w:pStyle w:val="ListParagraph"/>
        <w:ind w:left="1065" w:firstLine="0"/>
        <w:rPr>
          <w:rFonts w:ascii="Arial" w:hAnsi="Arial" w:cs="Arial"/>
          <w:sz w:val="20"/>
          <w:szCs w:val="20"/>
        </w:rPr>
      </w:pPr>
    </w:p>
    <w:p w14:paraId="529157B8" w14:textId="77777777" w:rsidR="00301B38" w:rsidRPr="00DE1957" w:rsidRDefault="00F60361" w:rsidP="00DE1957">
      <w:pPr>
        <w:pStyle w:val="ListParagraph"/>
        <w:numPr>
          <w:ilvl w:val="0"/>
          <w:numId w:val="11"/>
        </w:numPr>
        <w:spacing w:after="50"/>
        <w:ind w:left="709"/>
        <w:rPr>
          <w:rFonts w:ascii="Arial" w:hAnsi="Arial" w:cs="Arial"/>
          <w:sz w:val="20"/>
          <w:szCs w:val="20"/>
        </w:rPr>
      </w:pPr>
      <w:r w:rsidRPr="00DE1957">
        <w:rPr>
          <w:rFonts w:ascii="Arial" w:hAnsi="Arial" w:cs="Arial"/>
          <w:sz w:val="20"/>
          <w:szCs w:val="20"/>
        </w:rPr>
        <w:t xml:space="preserve">An applicant (but not a respondent) has the right to be accompanied in court by a support person, including a support worker. The court may refuse to allow the applicant being accompanied by a particular support person, but it would have to give reasons as to why. </w:t>
      </w:r>
    </w:p>
    <w:p w14:paraId="2CDF1638" w14:textId="77777777" w:rsidR="00301B38" w:rsidRPr="00DE1957" w:rsidRDefault="00F60361">
      <w:pPr>
        <w:spacing w:after="35" w:line="259" w:lineRule="auto"/>
        <w:ind w:left="720" w:firstLine="0"/>
        <w:rPr>
          <w:rFonts w:ascii="Arial" w:hAnsi="Arial" w:cs="Arial"/>
          <w:sz w:val="20"/>
          <w:szCs w:val="20"/>
        </w:rPr>
      </w:pPr>
      <w:r w:rsidRPr="00DE1957">
        <w:rPr>
          <w:rFonts w:ascii="Arial" w:hAnsi="Arial" w:cs="Arial"/>
          <w:sz w:val="20"/>
          <w:szCs w:val="20"/>
        </w:rPr>
        <w:t xml:space="preserve"> </w:t>
      </w:r>
    </w:p>
    <w:p w14:paraId="05643D29" w14:textId="77777777" w:rsidR="00301B38" w:rsidRPr="00CE5458" w:rsidRDefault="00F60361" w:rsidP="00DE1957">
      <w:pPr>
        <w:pStyle w:val="Heading2"/>
      </w:pPr>
      <w:r w:rsidRPr="00CE5458">
        <w:t xml:space="preserve"> Serving of orders (S18) </w:t>
      </w:r>
    </w:p>
    <w:p w14:paraId="718B0710" w14:textId="77777777" w:rsidR="00301B38" w:rsidRPr="00DE1957" w:rsidRDefault="00F60361">
      <w:pPr>
        <w:spacing w:after="0" w:line="259" w:lineRule="auto"/>
        <w:ind w:left="0" w:firstLine="0"/>
        <w:rPr>
          <w:rFonts w:ascii="Arial" w:hAnsi="Arial" w:cs="Arial"/>
          <w:sz w:val="20"/>
          <w:szCs w:val="20"/>
        </w:rPr>
      </w:pPr>
      <w:r w:rsidRPr="00CE5458">
        <w:rPr>
          <w:rFonts w:ascii="Arial" w:hAnsi="Arial" w:cs="Arial"/>
          <w:sz w:val="19"/>
        </w:rPr>
        <w:t xml:space="preserve"> </w:t>
      </w:r>
    </w:p>
    <w:p w14:paraId="7D9AE15A" w14:textId="77777777" w:rsidR="00301B38" w:rsidRPr="00DE1957" w:rsidRDefault="00F60361">
      <w:pPr>
        <w:rPr>
          <w:rFonts w:ascii="Arial" w:hAnsi="Arial" w:cs="Arial"/>
          <w:sz w:val="20"/>
          <w:szCs w:val="20"/>
        </w:rPr>
      </w:pPr>
      <w:r w:rsidRPr="00DE1957">
        <w:rPr>
          <w:rFonts w:ascii="Arial" w:hAnsi="Arial" w:cs="Arial"/>
          <w:sz w:val="20"/>
          <w:szCs w:val="20"/>
        </w:rPr>
        <w:t xml:space="preserve">The Court may order that any orders under the DV Act are served by the Garda to the respondent if the court believes the respondent may avoid service of the order or for any other good reason. </w:t>
      </w:r>
    </w:p>
    <w:p w14:paraId="39C4334E" w14:textId="77777777" w:rsidR="00301B38" w:rsidRPr="00DE1957" w:rsidRDefault="00F60361">
      <w:pPr>
        <w:spacing w:after="0" w:line="259" w:lineRule="auto"/>
        <w:ind w:left="0" w:firstLine="0"/>
        <w:rPr>
          <w:rFonts w:ascii="Arial" w:hAnsi="Arial" w:cs="Arial"/>
          <w:sz w:val="20"/>
          <w:szCs w:val="20"/>
        </w:rPr>
      </w:pPr>
      <w:r w:rsidRPr="00DE1957">
        <w:rPr>
          <w:rFonts w:ascii="Arial" w:hAnsi="Arial" w:cs="Arial"/>
          <w:sz w:val="20"/>
          <w:szCs w:val="20"/>
        </w:rPr>
        <w:t xml:space="preserve"> </w:t>
      </w:r>
    </w:p>
    <w:p w14:paraId="36F109AF" w14:textId="77777777" w:rsidR="00301B38" w:rsidRPr="00DE1957" w:rsidRDefault="00F60361" w:rsidP="00DE1957">
      <w:pPr>
        <w:pStyle w:val="Heading3"/>
      </w:pPr>
      <w:r w:rsidRPr="00DE1957">
        <w:t>Children's views for orders sought on behalf of a child (S27)</w:t>
      </w:r>
      <w:r w:rsidRPr="00DE1957">
        <w:rPr>
          <w:rFonts w:eastAsia="Calibri"/>
        </w:rPr>
        <w:t xml:space="preserve"> </w:t>
      </w:r>
    </w:p>
    <w:p w14:paraId="580D49F3" w14:textId="77777777" w:rsidR="00301B38" w:rsidRPr="00DE1957" w:rsidRDefault="00F60361">
      <w:pPr>
        <w:spacing w:after="0" w:line="259" w:lineRule="auto"/>
        <w:ind w:left="0" w:firstLine="0"/>
        <w:rPr>
          <w:rFonts w:ascii="Arial" w:hAnsi="Arial" w:cs="Arial"/>
          <w:sz w:val="20"/>
          <w:szCs w:val="20"/>
        </w:rPr>
      </w:pPr>
      <w:r w:rsidRPr="00DE1957">
        <w:rPr>
          <w:rFonts w:ascii="Arial" w:hAnsi="Arial" w:cs="Arial"/>
          <w:sz w:val="20"/>
          <w:szCs w:val="20"/>
        </w:rPr>
        <w:t xml:space="preserve"> </w:t>
      </w:r>
    </w:p>
    <w:p w14:paraId="10DAE525" w14:textId="77777777" w:rsidR="00301B38" w:rsidRPr="00DE1957" w:rsidRDefault="00F60361">
      <w:pPr>
        <w:rPr>
          <w:rFonts w:ascii="Arial" w:hAnsi="Arial" w:cs="Arial"/>
          <w:sz w:val="20"/>
          <w:szCs w:val="20"/>
        </w:rPr>
      </w:pPr>
      <w:r w:rsidRPr="00DE1957">
        <w:rPr>
          <w:rFonts w:ascii="Arial" w:hAnsi="Arial" w:cs="Arial"/>
          <w:sz w:val="20"/>
          <w:szCs w:val="20"/>
        </w:rPr>
        <w:t xml:space="preserve">Children will be able to make their views known to the court where a Safety or Barring order is sought on behalf of, or will partly relate to, a child. The court will have the option of appointing an expert to assist the court to ascertain the views of the child. </w:t>
      </w:r>
    </w:p>
    <w:p w14:paraId="38956534" w14:textId="77777777" w:rsidR="00301B38" w:rsidRPr="00DE1957" w:rsidRDefault="00F60361">
      <w:pPr>
        <w:spacing w:after="0" w:line="259" w:lineRule="auto"/>
        <w:ind w:left="0" w:firstLine="0"/>
        <w:rPr>
          <w:rFonts w:ascii="Arial" w:hAnsi="Arial" w:cs="Arial"/>
          <w:sz w:val="20"/>
          <w:szCs w:val="20"/>
        </w:rPr>
      </w:pPr>
      <w:r w:rsidRPr="00DE1957">
        <w:rPr>
          <w:rFonts w:ascii="Arial" w:hAnsi="Arial" w:cs="Arial"/>
          <w:sz w:val="20"/>
          <w:szCs w:val="20"/>
        </w:rPr>
        <w:t xml:space="preserve"> </w:t>
      </w:r>
    </w:p>
    <w:p w14:paraId="56584E89" w14:textId="77777777" w:rsidR="00301B38" w:rsidRPr="00DE1957" w:rsidRDefault="00F60361" w:rsidP="00DE1957">
      <w:pPr>
        <w:pStyle w:val="Heading3"/>
      </w:pPr>
      <w:r w:rsidRPr="00DE1957">
        <w:t>Breaches</w:t>
      </w:r>
      <w:r w:rsidRPr="00DE1957">
        <w:rPr>
          <w:rFonts w:eastAsia="Calibri"/>
        </w:rPr>
        <w:t xml:space="preserve"> </w:t>
      </w:r>
    </w:p>
    <w:p w14:paraId="14C9C506" w14:textId="77777777" w:rsidR="00301B38" w:rsidRPr="00DE1957" w:rsidRDefault="00F60361">
      <w:pPr>
        <w:numPr>
          <w:ilvl w:val="0"/>
          <w:numId w:val="7"/>
        </w:numPr>
        <w:ind w:hanging="360"/>
        <w:rPr>
          <w:rFonts w:ascii="Arial" w:hAnsi="Arial" w:cs="Arial"/>
          <w:sz w:val="20"/>
          <w:szCs w:val="20"/>
        </w:rPr>
      </w:pPr>
      <w:r w:rsidRPr="00DE1957">
        <w:rPr>
          <w:rFonts w:ascii="Arial" w:hAnsi="Arial" w:cs="Arial"/>
          <w:sz w:val="20"/>
          <w:szCs w:val="20"/>
        </w:rPr>
        <w:t xml:space="preserve">Penalties for breaches remain the same: a class B fine, or 12 months imprisonment or both </w:t>
      </w:r>
    </w:p>
    <w:p w14:paraId="1B983632" w14:textId="77777777" w:rsidR="00301B38" w:rsidRPr="00DE1957" w:rsidRDefault="00F60361">
      <w:pPr>
        <w:numPr>
          <w:ilvl w:val="0"/>
          <w:numId w:val="7"/>
        </w:numPr>
        <w:ind w:hanging="360"/>
        <w:rPr>
          <w:rFonts w:ascii="Arial" w:hAnsi="Arial" w:cs="Arial"/>
          <w:sz w:val="20"/>
          <w:szCs w:val="20"/>
        </w:rPr>
      </w:pPr>
      <w:r w:rsidRPr="00DE1957">
        <w:rPr>
          <w:rFonts w:ascii="Arial" w:hAnsi="Arial" w:cs="Arial"/>
          <w:b/>
          <w:sz w:val="20"/>
          <w:szCs w:val="20"/>
        </w:rPr>
        <w:t>Breaches will also now be heard in camera</w:t>
      </w:r>
      <w:r w:rsidRPr="00DE1957">
        <w:rPr>
          <w:rFonts w:ascii="Arial" w:hAnsi="Arial" w:cs="Arial"/>
          <w:sz w:val="20"/>
          <w:szCs w:val="20"/>
        </w:rPr>
        <w:t xml:space="preserve"> and there will be restriction on media reporting in order to maintain anonymity </w:t>
      </w:r>
    </w:p>
    <w:p w14:paraId="3963ECCA" w14:textId="77777777" w:rsidR="00301B38" w:rsidRPr="00DE1957" w:rsidRDefault="00F60361">
      <w:pPr>
        <w:spacing w:after="0" w:line="259" w:lineRule="auto"/>
        <w:ind w:left="0" w:firstLine="0"/>
        <w:rPr>
          <w:rFonts w:ascii="Arial" w:hAnsi="Arial" w:cs="Arial"/>
          <w:sz w:val="20"/>
          <w:szCs w:val="20"/>
        </w:rPr>
      </w:pPr>
      <w:r w:rsidRPr="00DE1957">
        <w:rPr>
          <w:rFonts w:ascii="Arial" w:hAnsi="Arial" w:cs="Arial"/>
          <w:sz w:val="20"/>
          <w:szCs w:val="20"/>
        </w:rPr>
        <w:t xml:space="preserve"> </w:t>
      </w:r>
    </w:p>
    <w:p w14:paraId="497FC5F1" w14:textId="77777777" w:rsidR="00DE1957" w:rsidRDefault="00F60361">
      <w:pPr>
        <w:spacing w:after="0" w:line="259" w:lineRule="auto"/>
        <w:ind w:left="0" w:firstLine="0"/>
        <w:rPr>
          <w:rFonts w:ascii="Arial" w:hAnsi="Arial" w:cs="Arial"/>
          <w:b/>
          <w:sz w:val="20"/>
          <w:szCs w:val="20"/>
        </w:rPr>
      </w:pPr>
      <w:r w:rsidRPr="00DE1957">
        <w:rPr>
          <w:rFonts w:ascii="Arial" w:hAnsi="Arial" w:cs="Arial"/>
          <w:b/>
          <w:sz w:val="20"/>
          <w:szCs w:val="20"/>
        </w:rPr>
        <w:t xml:space="preserve"> </w:t>
      </w:r>
    </w:p>
    <w:p w14:paraId="45D9901B" w14:textId="77777777" w:rsidR="00DE1957" w:rsidRDefault="00DE1957" w:rsidP="00DE1957">
      <w:r>
        <w:br w:type="page"/>
      </w:r>
    </w:p>
    <w:p w14:paraId="467A48AE" w14:textId="77777777" w:rsidR="00301B38" w:rsidRPr="00DE1957" w:rsidRDefault="00301B38">
      <w:pPr>
        <w:spacing w:after="0" w:line="259" w:lineRule="auto"/>
        <w:ind w:left="0" w:firstLine="0"/>
        <w:rPr>
          <w:rFonts w:ascii="Arial" w:hAnsi="Arial" w:cs="Arial"/>
          <w:sz w:val="20"/>
          <w:szCs w:val="20"/>
        </w:rPr>
      </w:pPr>
    </w:p>
    <w:p w14:paraId="7E9B0631" w14:textId="77777777" w:rsidR="00B62971" w:rsidRDefault="00B62971" w:rsidP="00DE1957">
      <w:pPr>
        <w:pStyle w:val="Heading2"/>
      </w:pPr>
    </w:p>
    <w:p w14:paraId="5C431220" w14:textId="77777777" w:rsidR="00301B38" w:rsidRPr="00DE1957" w:rsidRDefault="00F60361" w:rsidP="00DE1957">
      <w:pPr>
        <w:pStyle w:val="Heading2"/>
      </w:pPr>
      <w:r w:rsidRPr="00DE1957">
        <w:t xml:space="preserve">New Offence of forced marriage (S 38) </w:t>
      </w:r>
    </w:p>
    <w:p w14:paraId="141B4A71" w14:textId="77777777" w:rsidR="00301B38" w:rsidRPr="00DE1957" w:rsidRDefault="00F60361">
      <w:pPr>
        <w:spacing w:after="0" w:line="259" w:lineRule="auto"/>
        <w:ind w:left="0" w:firstLine="0"/>
        <w:rPr>
          <w:rFonts w:ascii="Arial" w:hAnsi="Arial" w:cs="Arial"/>
          <w:sz w:val="20"/>
          <w:szCs w:val="20"/>
        </w:rPr>
      </w:pPr>
      <w:r w:rsidRPr="00DE1957">
        <w:rPr>
          <w:rFonts w:ascii="Arial" w:hAnsi="Arial" w:cs="Arial"/>
          <w:sz w:val="20"/>
          <w:szCs w:val="20"/>
        </w:rPr>
        <w:t xml:space="preserve"> </w:t>
      </w:r>
    </w:p>
    <w:p w14:paraId="76038B58" w14:textId="77777777" w:rsidR="00301B38" w:rsidRPr="00DE1957" w:rsidRDefault="00F60361">
      <w:pPr>
        <w:rPr>
          <w:rFonts w:ascii="Arial" w:hAnsi="Arial" w:cs="Arial"/>
          <w:sz w:val="20"/>
          <w:szCs w:val="20"/>
        </w:rPr>
      </w:pPr>
      <w:r w:rsidRPr="00DE1957">
        <w:rPr>
          <w:rFonts w:ascii="Arial" w:hAnsi="Arial" w:cs="Arial"/>
          <w:sz w:val="20"/>
          <w:szCs w:val="20"/>
        </w:rPr>
        <w:t xml:space="preserve">The Act brings in a new criminal offence of forced marriage, including removing a person from Ireland for the purpose of them being forcibly married. The current legislation that enables people under 18 to marry will be repealed. </w:t>
      </w:r>
    </w:p>
    <w:p w14:paraId="010594F3" w14:textId="77777777" w:rsidR="00301B38" w:rsidRPr="009E1D7F" w:rsidRDefault="00F60361">
      <w:pPr>
        <w:spacing w:after="0" w:line="259" w:lineRule="auto"/>
        <w:ind w:left="0" w:firstLine="0"/>
        <w:rPr>
          <w:rFonts w:ascii="Arial" w:hAnsi="Arial" w:cs="Arial"/>
          <w:color w:val="FF0000"/>
          <w:sz w:val="19"/>
        </w:rPr>
      </w:pPr>
      <w:r w:rsidRPr="00CE5458">
        <w:rPr>
          <w:rFonts w:ascii="Arial" w:hAnsi="Arial" w:cs="Arial"/>
          <w:sz w:val="19"/>
        </w:rPr>
        <w:t xml:space="preserve"> </w:t>
      </w:r>
    </w:p>
    <w:p w14:paraId="1C4987E1" w14:textId="77777777" w:rsidR="00B62971" w:rsidRDefault="00B62971" w:rsidP="00DE1957">
      <w:pPr>
        <w:pStyle w:val="Heading2"/>
        <w:rPr>
          <w:color w:val="FF0000"/>
        </w:rPr>
      </w:pPr>
    </w:p>
    <w:p w14:paraId="4E2FE9FF" w14:textId="77777777" w:rsidR="00301B38" w:rsidRPr="009E1D7F" w:rsidRDefault="00F60361" w:rsidP="00DE1957">
      <w:pPr>
        <w:pStyle w:val="Heading2"/>
        <w:rPr>
          <w:color w:val="FF0000"/>
        </w:rPr>
      </w:pPr>
      <w:r w:rsidRPr="009E1D7F">
        <w:rPr>
          <w:color w:val="FF0000"/>
        </w:rPr>
        <w:t xml:space="preserve">New Offence of coercive control (S 39) </w:t>
      </w:r>
    </w:p>
    <w:p w14:paraId="1F30AC90" w14:textId="77777777" w:rsidR="00301B38" w:rsidRPr="00DE1957" w:rsidRDefault="00F60361">
      <w:pPr>
        <w:spacing w:after="0" w:line="259" w:lineRule="auto"/>
        <w:ind w:left="0" w:firstLine="0"/>
        <w:rPr>
          <w:rFonts w:ascii="Arial" w:hAnsi="Arial" w:cs="Arial"/>
          <w:sz w:val="20"/>
          <w:szCs w:val="20"/>
        </w:rPr>
      </w:pPr>
      <w:r w:rsidRPr="00DE1957">
        <w:rPr>
          <w:rFonts w:ascii="Arial" w:hAnsi="Arial" w:cs="Arial"/>
          <w:sz w:val="20"/>
          <w:szCs w:val="20"/>
        </w:rPr>
        <w:t xml:space="preserve"> </w:t>
      </w:r>
    </w:p>
    <w:p w14:paraId="2958D5D9" w14:textId="77777777" w:rsidR="00301B38" w:rsidRPr="00DE1957" w:rsidRDefault="00F60361">
      <w:pPr>
        <w:rPr>
          <w:rFonts w:ascii="Arial" w:hAnsi="Arial" w:cs="Arial"/>
          <w:sz w:val="20"/>
          <w:szCs w:val="20"/>
        </w:rPr>
      </w:pPr>
      <w:r w:rsidRPr="00DE1957">
        <w:rPr>
          <w:rFonts w:ascii="Arial" w:hAnsi="Arial" w:cs="Arial"/>
          <w:sz w:val="20"/>
          <w:szCs w:val="20"/>
        </w:rPr>
        <w:t xml:space="preserve">This is a new offence which criminalises psychological abuse/ controlling and coercive behaviour in an intimate relationship that causes fear of violence, or serious alarm or distress that has a substantial adverse impact on a person’s day-to-day activities.  </w:t>
      </w:r>
    </w:p>
    <w:p w14:paraId="5010AEE3" w14:textId="77777777" w:rsidR="00301B38" w:rsidRPr="00DE1957" w:rsidRDefault="00F60361">
      <w:pPr>
        <w:spacing w:after="0" w:line="259" w:lineRule="auto"/>
        <w:ind w:left="0" w:firstLine="0"/>
        <w:rPr>
          <w:rFonts w:ascii="Arial" w:hAnsi="Arial" w:cs="Arial"/>
          <w:sz w:val="20"/>
          <w:szCs w:val="20"/>
        </w:rPr>
      </w:pPr>
      <w:r w:rsidRPr="00DE1957">
        <w:rPr>
          <w:rFonts w:ascii="Arial" w:hAnsi="Arial" w:cs="Arial"/>
          <w:sz w:val="20"/>
          <w:szCs w:val="20"/>
        </w:rPr>
        <w:t xml:space="preserve"> </w:t>
      </w:r>
    </w:p>
    <w:p w14:paraId="2B121820" w14:textId="77777777" w:rsidR="00301B38" w:rsidRPr="00DE1957" w:rsidRDefault="00F60361">
      <w:pPr>
        <w:rPr>
          <w:rFonts w:ascii="Arial" w:hAnsi="Arial" w:cs="Arial"/>
          <w:sz w:val="20"/>
          <w:szCs w:val="20"/>
        </w:rPr>
      </w:pPr>
      <w:r w:rsidRPr="00DE1957">
        <w:rPr>
          <w:rFonts w:ascii="Arial" w:hAnsi="Arial" w:cs="Arial"/>
          <w:sz w:val="20"/>
          <w:szCs w:val="20"/>
        </w:rPr>
        <w:t xml:space="preserve">The penalties range from a class A fine or imprisonment for a term not exceeding 12 months, or both, to 5 years imprisonment if convicted in indictment. </w:t>
      </w:r>
    </w:p>
    <w:p w14:paraId="70345F69" w14:textId="77777777" w:rsidR="00301B38" w:rsidRPr="00DE1957" w:rsidRDefault="00F60361">
      <w:pPr>
        <w:spacing w:after="0" w:line="259" w:lineRule="auto"/>
        <w:ind w:left="0" w:firstLine="0"/>
        <w:rPr>
          <w:rFonts w:ascii="Arial" w:hAnsi="Arial" w:cs="Arial"/>
          <w:sz w:val="20"/>
          <w:szCs w:val="20"/>
        </w:rPr>
      </w:pPr>
      <w:r w:rsidRPr="00DE1957">
        <w:rPr>
          <w:rFonts w:ascii="Arial" w:hAnsi="Arial" w:cs="Arial"/>
          <w:sz w:val="20"/>
          <w:szCs w:val="20"/>
        </w:rPr>
        <w:t xml:space="preserve"> </w:t>
      </w:r>
    </w:p>
    <w:p w14:paraId="243D2C8B" w14:textId="77777777" w:rsidR="00301B38" w:rsidRPr="00DE1957" w:rsidRDefault="00F60361" w:rsidP="00DE1957">
      <w:pPr>
        <w:pStyle w:val="Heading2"/>
      </w:pPr>
      <w:r w:rsidRPr="00DE1957">
        <w:t xml:space="preserve">Aggravating circumstances (S 40) </w:t>
      </w:r>
    </w:p>
    <w:p w14:paraId="59E28B77" w14:textId="77777777" w:rsidR="00301B38" w:rsidRPr="00DE1957" w:rsidRDefault="00F60361">
      <w:pPr>
        <w:spacing w:after="0" w:line="259" w:lineRule="auto"/>
        <w:ind w:left="0" w:firstLine="0"/>
        <w:rPr>
          <w:rFonts w:ascii="Arial" w:hAnsi="Arial" w:cs="Arial"/>
          <w:sz w:val="20"/>
          <w:szCs w:val="20"/>
        </w:rPr>
      </w:pPr>
      <w:r w:rsidRPr="00DE1957">
        <w:rPr>
          <w:rFonts w:ascii="Arial" w:hAnsi="Arial" w:cs="Arial"/>
          <w:sz w:val="20"/>
          <w:szCs w:val="20"/>
        </w:rPr>
        <w:t xml:space="preserve"> </w:t>
      </w:r>
    </w:p>
    <w:p w14:paraId="630D2C32" w14:textId="77777777" w:rsidR="00301B38" w:rsidRPr="00DE1957" w:rsidRDefault="00F60361">
      <w:pPr>
        <w:rPr>
          <w:rFonts w:ascii="Arial" w:hAnsi="Arial" w:cs="Arial"/>
          <w:sz w:val="20"/>
          <w:szCs w:val="20"/>
        </w:rPr>
      </w:pPr>
      <w:r w:rsidRPr="00DE1957">
        <w:rPr>
          <w:rFonts w:ascii="Arial" w:hAnsi="Arial" w:cs="Arial"/>
          <w:sz w:val="20"/>
          <w:szCs w:val="20"/>
        </w:rPr>
        <w:t xml:space="preserve">This is a new provision, strongly advocated for by WA whereby in sentencing certain offences, it will be an aggravating circumstance if the victim is or was a partner of the offender (spouse, civil partner or person in an intimate relationship).  This includes many offences under the Non-Fatal Offences Against the Person Act (e.g. assault, threats, harassment, false imprisonment) and sexual assault offences. </w:t>
      </w:r>
    </w:p>
    <w:p w14:paraId="0B655D73" w14:textId="77777777" w:rsidR="00301B38" w:rsidRPr="00DE1957" w:rsidRDefault="00F60361">
      <w:pPr>
        <w:spacing w:after="0" w:line="259" w:lineRule="auto"/>
        <w:ind w:left="0" w:firstLine="0"/>
        <w:rPr>
          <w:rFonts w:ascii="Arial" w:hAnsi="Arial" w:cs="Arial"/>
          <w:sz w:val="20"/>
          <w:szCs w:val="20"/>
        </w:rPr>
      </w:pPr>
      <w:r w:rsidRPr="00DE1957">
        <w:rPr>
          <w:rFonts w:ascii="Arial" w:hAnsi="Arial" w:cs="Arial"/>
          <w:sz w:val="20"/>
          <w:szCs w:val="20"/>
        </w:rPr>
        <w:t xml:space="preserve"> </w:t>
      </w:r>
    </w:p>
    <w:p w14:paraId="4ABEABBD" w14:textId="77777777" w:rsidR="00301B38" w:rsidRPr="00DE1957" w:rsidRDefault="00F60361">
      <w:pPr>
        <w:spacing w:after="0" w:line="259" w:lineRule="auto"/>
        <w:ind w:left="0" w:firstLine="0"/>
        <w:rPr>
          <w:rFonts w:ascii="Arial" w:hAnsi="Arial" w:cs="Arial"/>
          <w:sz w:val="20"/>
          <w:szCs w:val="20"/>
        </w:rPr>
      </w:pPr>
      <w:r w:rsidRPr="00DE1957">
        <w:rPr>
          <w:rFonts w:ascii="Arial" w:hAnsi="Arial" w:cs="Arial"/>
          <w:sz w:val="20"/>
          <w:szCs w:val="20"/>
        </w:rPr>
        <w:t xml:space="preserve"> </w:t>
      </w:r>
    </w:p>
    <w:p w14:paraId="0FCF5CE3" w14:textId="77777777" w:rsidR="00301B38" w:rsidRPr="00DE1957" w:rsidRDefault="00F60361" w:rsidP="00DE1957">
      <w:pPr>
        <w:pStyle w:val="Heading2"/>
      </w:pPr>
      <w:r w:rsidRPr="00DE1957">
        <w:t>Other points to note</w:t>
      </w:r>
      <w:r w:rsidRPr="00DE1957">
        <w:rPr>
          <w:b w:val="0"/>
        </w:rPr>
        <w:t xml:space="preserve"> </w:t>
      </w:r>
    </w:p>
    <w:p w14:paraId="212B212C" w14:textId="77777777" w:rsidR="00301B38" w:rsidRPr="00DE1957" w:rsidRDefault="00F60361">
      <w:pPr>
        <w:spacing w:after="45" w:line="259" w:lineRule="auto"/>
        <w:ind w:left="0" w:firstLine="0"/>
        <w:rPr>
          <w:rFonts w:ascii="Arial" w:hAnsi="Arial" w:cs="Arial"/>
          <w:sz w:val="20"/>
          <w:szCs w:val="20"/>
        </w:rPr>
      </w:pPr>
      <w:r w:rsidRPr="00DE1957">
        <w:rPr>
          <w:rFonts w:ascii="Arial" w:hAnsi="Arial" w:cs="Arial"/>
          <w:b/>
          <w:sz w:val="20"/>
          <w:szCs w:val="20"/>
        </w:rPr>
        <w:t xml:space="preserve"> </w:t>
      </w:r>
    </w:p>
    <w:p w14:paraId="0EA44B03" w14:textId="77777777" w:rsidR="00301B38" w:rsidRPr="00DE1957" w:rsidRDefault="00F60361" w:rsidP="00DE1957">
      <w:pPr>
        <w:pStyle w:val="ListParagraph"/>
        <w:numPr>
          <w:ilvl w:val="0"/>
          <w:numId w:val="12"/>
        </w:numPr>
        <w:rPr>
          <w:rFonts w:ascii="Arial" w:hAnsi="Arial" w:cs="Arial"/>
          <w:sz w:val="20"/>
          <w:szCs w:val="20"/>
        </w:rPr>
      </w:pPr>
      <w:r w:rsidRPr="00DE1957">
        <w:rPr>
          <w:rFonts w:ascii="Arial" w:hAnsi="Arial" w:cs="Arial"/>
          <w:sz w:val="20"/>
          <w:szCs w:val="20"/>
        </w:rPr>
        <w:t xml:space="preserve">Note that orders already made and proceedings already started under the DV Act 1996 will continue and deemed to be made under the Domestic Violence Act 2018 </w:t>
      </w:r>
    </w:p>
    <w:p w14:paraId="4FDE6424" w14:textId="77777777" w:rsidR="00301B38" w:rsidRPr="00DE1957" w:rsidRDefault="00301B38" w:rsidP="00DE1957">
      <w:pPr>
        <w:spacing w:after="45" w:line="259" w:lineRule="auto"/>
        <w:ind w:left="0" w:firstLine="60"/>
        <w:rPr>
          <w:rFonts w:ascii="Arial" w:hAnsi="Arial" w:cs="Arial"/>
          <w:sz w:val="20"/>
          <w:szCs w:val="20"/>
        </w:rPr>
      </w:pPr>
    </w:p>
    <w:p w14:paraId="21B49FCF" w14:textId="77777777" w:rsidR="00301B38" w:rsidRPr="00DE1957" w:rsidRDefault="00F60361" w:rsidP="00DE1957">
      <w:pPr>
        <w:pStyle w:val="ListParagraph"/>
        <w:numPr>
          <w:ilvl w:val="0"/>
          <w:numId w:val="12"/>
        </w:numPr>
        <w:rPr>
          <w:rFonts w:ascii="Arial" w:hAnsi="Arial" w:cs="Arial"/>
          <w:sz w:val="20"/>
          <w:szCs w:val="20"/>
        </w:rPr>
      </w:pPr>
      <w:r w:rsidRPr="00DE1957">
        <w:rPr>
          <w:rFonts w:ascii="Arial" w:hAnsi="Arial" w:cs="Arial"/>
          <w:sz w:val="20"/>
          <w:szCs w:val="20"/>
        </w:rPr>
        <w:t xml:space="preserve">Some provisions in the Criminal Evidence Act 1992, which relates to special protective measures for giving of evidence by victims and witnesses in criminal proceedings for violent or sexual offences, will apply to the offences of breaching a domestic violence order, coercive control and forced marriage. This includes for example use of screens or intermediaries. </w:t>
      </w:r>
    </w:p>
    <w:p w14:paraId="29637CCD" w14:textId="77777777" w:rsidR="00301B38" w:rsidRPr="00DE1957" w:rsidRDefault="00F60361">
      <w:pPr>
        <w:spacing w:after="0" w:line="259" w:lineRule="auto"/>
        <w:ind w:left="0" w:firstLine="0"/>
        <w:rPr>
          <w:rFonts w:ascii="Arial" w:hAnsi="Arial" w:cs="Arial"/>
          <w:sz w:val="20"/>
          <w:szCs w:val="20"/>
        </w:rPr>
      </w:pPr>
      <w:r w:rsidRPr="00DE1957">
        <w:rPr>
          <w:rFonts w:ascii="Arial" w:hAnsi="Arial" w:cs="Arial"/>
          <w:sz w:val="20"/>
          <w:szCs w:val="20"/>
        </w:rPr>
        <w:t xml:space="preserve"> </w:t>
      </w:r>
    </w:p>
    <w:p w14:paraId="68B78B94" w14:textId="77777777" w:rsidR="00301B38" w:rsidRPr="00DE1957" w:rsidRDefault="00F60361">
      <w:pPr>
        <w:spacing w:after="10" w:line="239" w:lineRule="auto"/>
        <w:ind w:left="0" w:firstLine="0"/>
        <w:rPr>
          <w:rFonts w:ascii="Arial" w:hAnsi="Arial" w:cs="Arial"/>
          <w:sz w:val="20"/>
          <w:szCs w:val="20"/>
        </w:rPr>
      </w:pPr>
      <w:r w:rsidRPr="00DE1957">
        <w:rPr>
          <w:rFonts w:ascii="Arial" w:hAnsi="Arial" w:cs="Arial"/>
          <w:i/>
          <w:sz w:val="20"/>
          <w:szCs w:val="20"/>
        </w:rPr>
        <w:t xml:space="preserve">Disclaimer: This is summary brief of the main changes and new provisions in the Domestic Violence Act 2018 and does not intend to replace legal advice.  </w:t>
      </w:r>
    </w:p>
    <w:p w14:paraId="64729510" w14:textId="77777777" w:rsidR="00301B38" w:rsidRPr="00CE5458" w:rsidRDefault="00F60361">
      <w:pPr>
        <w:spacing w:after="0" w:line="259" w:lineRule="auto"/>
        <w:ind w:left="0" w:firstLine="0"/>
        <w:rPr>
          <w:rFonts w:ascii="Arial" w:hAnsi="Arial" w:cs="Arial"/>
          <w:sz w:val="19"/>
        </w:rPr>
      </w:pPr>
      <w:r w:rsidRPr="00CE5458">
        <w:rPr>
          <w:rFonts w:ascii="Arial" w:eastAsia="Times New Roman" w:hAnsi="Arial" w:cs="Arial"/>
          <w:sz w:val="19"/>
        </w:rPr>
        <w:t xml:space="preserve"> </w:t>
      </w:r>
    </w:p>
    <w:p w14:paraId="1ACD8106" w14:textId="77777777" w:rsidR="00301B38" w:rsidRPr="00CE5458" w:rsidRDefault="00F60361">
      <w:pPr>
        <w:spacing w:after="0" w:line="259" w:lineRule="auto"/>
        <w:ind w:left="0" w:firstLine="0"/>
        <w:rPr>
          <w:rFonts w:ascii="Arial" w:hAnsi="Arial" w:cs="Arial"/>
          <w:sz w:val="19"/>
        </w:rPr>
      </w:pPr>
      <w:r w:rsidRPr="00CE5458">
        <w:rPr>
          <w:rFonts w:ascii="Arial" w:hAnsi="Arial" w:cs="Arial"/>
          <w:sz w:val="19"/>
        </w:rPr>
        <w:t xml:space="preserve">© Women’s Aid 2018 </w:t>
      </w:r>
    </w:p>
    <w:sectPr w:rsidR="00301B38" w:rsidRPr="00CE5458">
      <w:headerReference w:type="even" r:id="rId7"/>
      <w:headerReference w:type="default" r:id="rId8"/>
      <w:footerReference w:type="even" r:id="rId9"/>
      <w:footerReference w:type="default" r:id="rId10"/>
      <w:headerReference w:type="first" r:id="rId11"/>
      <w:footerReference w:type="first" r:id="rId12"/>
      <w:pgSz w:w="11900" w:h="16840"/>
      <w:pgMar w:top="1910" w:right="1084" w:bottom="1516" w:left="1080" w:header="58" w:footer="3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B500E" w14:textId="77777777" w:rsidR="00A047D1" w:rsidRPr="00CE5458" w:rsidRDefault="00A047D1">
      <w:pPr>
        <w:spacing w:after="0" w:line="240" w:lineRule="auto"/>
        <w:rPr>
          <w:sz w:val="19"/>
          <w:szCs w:val="19"/>
        </w:rPr>
      </w:pPr>
      <w:r w:rsidRPr="00CE5458">
        <w:rPr>
          <w:sz w:val="19"/>
          <w:szCs w:val="19"/>
        </w:rPr>
        <w:separator/>
      </w:r>
    </w:p>
  </w:endnote>
  <w:endnote w:type="continuationSeparator" w:id="0">
    <w:p w14:paraId="7D74EB71" w14:textId="77777777" w:rsidR="00A047D1" w:rsidRPr="00CE5458" w:rsidRDefault="00A047D1">
      <w:pPr>
        <w:spacing w:after="0" w:line="240" w:lineRule="auto"/>
        <w:rPr>
          <w:sz w:val="19"/>
          <w:szCs w:val="19"/>
        </w:rPr>
      </w:pPr>
      <w:r w:rsidRPr="00CE5458">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9238E" w14:textId="77777777" w:rsidR="00301B38" w:rsidRPr="00CE5458" w:rsidRDefault="00F60361">
    <w:pPr>
      <w:spacing w:after="0" w:line="259" w:lineRule="auto"/>
      <w:ind w:left="0" w:right="-70" w:firstLine="0"/>
      <w:jc w:val="right"/>
      <w:rPr>
        <w:sz w:val="19"/>
        <w:szCs w:val="19"/>
      </w:rPr>
    </w:pPr>
    <w:r w:rsidRPr="00CE5458">
      <w:rPr>
        <w:noProof/>
        <w:sz w:val="19"/>
        <w:szCs w:val="19"/>
      </w:rPr>
      <mc:AlternateContent>
        <mc:Choice Requires="wpg">
          <w:drawing>
            <wp:anchor distT="0" distB="0" distL="114300" distR="114300" simplePos="0" relativeHeight="251661312" behindDoc="0" locked="0" layoutInCell="1" allowOverlap="1" wp14:anchorId="55B39392" wp14:editId="65312ACB">
              <wp:simplePos x="0" y="0"/>
              <wp:positionH relativeFrom="page">
                <wp:posOffset>7098408</wp:posOffset>
              </wp:positionH>
              <wp:positionV relativeFrom="page">
                <wp:posOffset>9230360</wp:posOffset>
              </wp:positionV>
              <wp:extent cx="278892" cy="503426"/>
              <wp:effectExtent l="0" t="0" r="0" b="0"/>
              <wp:wrapSquare wrapText="bothSides"/>
              <wp:docPr id="4946" name="Group 4946"/>
              <wp:cNvGraphicFramePr/>
              <a:graphic xmlns:a="http://schemas.openxmlformats.org/drawingml/2006/main">
                <a:graphicData uri="http://schemas.microsoft.com/office/word/2010/wordprocessingGroup">
                  <wpg:wgp>
                    <wpg:cNvGrpSpPr/>
                    <wpg:grpSpPr>
                      <a:xfrm>
                        <a:off x="0" y="0"/>
                        <a:ext cx="278892" cy="503426"/>
                        <a:chOff x="0" y="0"/>
                        <a:chExt cx="278892" cy="503426"/>
                      </a:xfrm>
                    </wpg:grpSpPr>
                    <wps:wsp>
                      <wps:cNvPr id="4947" name="Rectangle 4947"/>
                      <wps:cNvSpPr/>
                      <wps:spPr>
                        <a:xfrm rot="-5399999">
                          <a:off x="-3272" y="202591"/>
                          <a:ext cx="398978" cy="202692"/>
                        </a:xfrm>
                        <a:prstGeom prst="rect">
                          <a:avLst/>
                        </a:prstGeom>
                        <a:ln>
                          <a:noFill/>
                        </a:ln>
                      </wps:spPr>
                      <wps:txbx>
                        <w:txbxContent>
                          <w:p w14:paraId="0943CE94" w14:textId="77777777" w:rsidR="00301B38" w:rsidRPr="00CE5458" w:rsidRDefault="00F60361">
                            <w:pPr>
                              <w:spacing w:after="160" w:line="259" w:lineRule="auto"/>
                              <w:ind w:left="0" w:firstLine="0"/>
                              <w:rPr>
                                <w:sz w:val="19"/>
                                <w:szCs w:val="19"/>
                              </w:rPr>
                            </w:pPr>
                            <w:r w:rsidRPr="00CE5458">
                              <w:rPr>
                                <w:sz w:val="21"/>
                                <w:szCs w:val="21"/>
                              </w:rPr>
                              <w:t>Page</w:t>
                            </w:r>
                          </w:p>
                        </w:txbxContent>
                      </wps:txbx>
                      <wps:bodyPr horzOverflow="overflow" vert="horz" lIns="0" tIns="0" rIns="0" bIns="0" rtlCol="0">
                        <a:noAutofit/>
                      </wps:bodyPr>
                    </wps:wsp>
                    <wps:wsp>
                      <wps:cNvPr id="4948" name="Rectangle 4948"/>
                      <wps:cNvSpPr/>
                      <wps:spPr>
                        <a:xfrm rot="-5399999">
                          <a:off x="91488" y="-76239"/>
                          <a:ext cx="187952" cy="370926"/>
                        </a:xfrm>
                        <a:prstGeom prst="rect">
                          <a:avLst/>
                        </a:prstGeom>
                        <a:ln>
                          <a:noFill/>
                        </a:ln>
                      </wps:spPr>
                      <wps:txbx>
                        <w:txbxContent>
                          <w:p w14:paraId="2C972A65" w14:textId="77777777" w:rsidR="00301B38" w:rsidRPr="00CE5458" w:rsidRDefault="00F60361">
                            <w:pPr>
                              <w:spacing w:after="160" w:line="259" w:lineRule="auto"/>
                              <w:ind w:left="0" w:firstLine="0"/>
                              <w:rPr>
                                <w:sz w:val="19"/>
                                <w:szCs w:val="19"/>
                              </w:rPr>
                            </w:pPr>
                            <w:r w:rsidRPr="00CE5458">
                              <w:rPr>
                                <w:sz w:val="38"/>
                                <w:szCs w:val="38"/>
                              </w:rPr>
                              <w:fldChar w:fldCharType="begin"/>
                            </w:r>
                            <w:r w:rsidRPr="00CE5458">
                              <w:rPr>
                                <w:sz w:val="38"/>
                                <w:szCs w:val="38"/>
                              </w:rPr>
                              <w:instrText xml:space="preserve"> PAGE   \* MERGEFORMAT </w:instrText>
                            </w:r>
                            <w:r w:rsidRPr="00CE5458">
                              <w:rPr>
                                <w:sz w:val="38"/>
                                <w:szCs w:val="38"/>
                              </w:rPr>
                              <w:fldChar w:fldCharType="separate"/>
                            </w:r>
                            <w:r w:rsidRPr="00CE5458">
                              <w:rPr>
                                <w:sz w:val="38"/>
                                <w:szCs w:val="38"/>
                              </w:rPr>
                              <w:t>1</w:t>
                            </w:r>
                            <w:r w:rsidRPr="00CE5458">
                              <w:rPr>
                                <w:sz w:val="38"/>
                                <w:szCs w:val="38"/>
                              </w:rPr>
                              <w:fldChar w:fldCharType="end"/>
                            </w:r>
                          </w:p>
                        </w:txbxContent>
                      </wps:txbx>
                      <wps:bodyPr horzOverflow="overflow" vert="horz" lIns="0" tIns="0" rIns="0" bIns="0" rtlCol="0">
                        <a:noAutofit/>
                      </wps:bodyPr>
                    </wps:wsp>
                    <wps:wsp>
                      <wps:cNvPr id="4949" name="Rectangle 4949"/>
                      <wps:cNvSpPr/>
                      <wps:spPr>
                        <a:xfrm rot="-5399999">
                          <a:off x="143572" y="-164360"/>
                          <a:ext cx="83782" cy="370926"/>
                        </a:xfrm>
                        <a:prstGeom prst="rect">
                          <a:avLst/>
                        </a:prstGeom>
                        <a:ln>
                          <a:noFill/>
                        </a:ln>
                      </wps:spPr>
                      <wps:txbx>
                        <w:txbxContent>
                          <w:p w14:paraId="0AAE43E3" w14:textId="77777777" w:rsidR="00301B38" w:rsidRPr="00CE5458" w:rsidRDefault="00F60361">
                            <w:pPr>
                              <w:spacing w:after="160" w:line="259" w:lineRule="auto"/>
                              <w:ind w:left="0" w:firstLine="0"/>
                              <w:rPr>
                                <w:sz w:val="19"/>
                                <w:szCs w:val="19"/>
                              </w:rPr>
                            </w:pPr>
                            <w:r w:rsidRPr="00CE5458">
                              <w:rPr>
                                <w:sz w:val="38"/>
                                <w:szCs w:val="38"/>
                              </w:rPr>
                              <w:t xml:space="preserve"> </w:t>
                            </w:r>
                          </w:p>
                        </w:txbxContent>
                      </wps:txbx>
                      <wps:bodyPr horzOverflow="overflow" vert="horz" lIns="0" tIns="0" rIns="0" bIns="0" rtlCol="0">
                        <a:noAutofit/>
                      </wps:bodyPr>
                    </wps:wsp>
                  </wpg:wgp>
                </a:graphicData>
              </a:graphic>
            </wp:anchor>
          </w:drawing>
        </mc:Choice>
        <mc:Fallback>
          <w:pict>
            <v:group w14:anchorId="55B39392" id="Group 4946" o:spid="_x0000_s1026" style="position:absolute;left:0;text-align:left;margin-left:558.95pt;margin-top:726.8pt;width:21.95pt;height:39.65pt;z-index:251661312;mso-position-horizontal-relative:page;mso-position-vertical-relative:page" coordsize="278892,503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">
              <v:rect id="Rectangle 4947" o:spid="_x0000_s1027" style="position:absolute;left:-3272;top:202591;width:398978;height:20269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" filled="f" stroked="f">
                <v:textbox inset="0,0,0,0">
                  <w:txbxContent>
                    <w:p w14:paraId="0943CE94" w14:textId="77777777" w:rsidR="00301B38" w:rsidRPr="00CE5458" w:rsidRDefault="00F60361">
                      <w:pPr>
                        <w:spacing w:after="160" w:line="259" w:lineRule="auto"/>
                        <w:ind w:left="0" w:firstLine="0"/>
                        <w:rPr>
                          <w:sz w:val="19"/>
                          <w:szCs w:val="19"/>
                        </w:rPr>
                      </w:pPr>
                      <w:r w:rsidRPr="00CE5458">
                        <w:rPr>
                          <w:sz w:val="21"/>
                          <w:szCs w:val="21"/>
                        </w:rPr>
                        <w:t>Page</w:t>
                      </w:r>
                    </w:p>
                  </w:txbxContent>
                </v:textbox>
              </v:rect>
              <v:rect id="Rectangle 4948" o:spid="_x0000_s1028" style="position:absolute;left:91488;top:-76239;width:187952;height:37092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" filled="f" stroked="f">
                <v:textbox inset="0,0,0,0">
                  <w:txbxContent>
                    <w:p w14:paraId="2C972A65" w14:textId="77777777" w:rsidR="00301B38" w:rsidRPr="00CE5458" w:rsidRDefault="00F60361">
                      <w:pPr>
                        <w:spacing w:after="160" w:line="259" w:lineRule="auto"/>
                        <w:ind w:left="0" w:firstLine="0"/>
                        <w:rPr>
                          <w:sz w:val="19"/>
                          <w:szCs w:val="19"/>
                        </w:rPr>
                      </w:pPr>
                      <w:r w:rsidRPr="00CE5458">
                        <w:rPr>
                          <w:sz w:val="38"/>
                          <w:szCs w:val="38"/>
                        </w:rPr>
                        <w:fldChar w:fldCharType="begin"/>
                      </w:r>
                      <w:r w:rsidRPr="00CE5458">
                        <w:rPr>
                          <w:sz w:val="38"/>
                          <w:szCs w:val="38"/>
                        </w:rPr>
                        <w:instrText xml:space="preserve"> PAGE   \* MERGEFORMAT </w:instrText>
                      </w:r>
                      <w:r w:rsidRPr="00CE5458">
                        <w:rPr>
                          <w:sz w:val="38"/>
                          <w:szCs w:val="38"/>
                        </w:rPr>
                        <w:fldChar w:fldCharType="separate"/>
                      </w:r>
                      <w:r w:rsidRPr="00CE5458">
                        <w:rPr>
                          <w:sz w:val="38"/>
                          <w:szCs w:val="38"/>
                        </w:rPr>
                        <w:t>1</w:t>
                      </w:r>
                      <w:r w:rsidRPr="00CE5458">
                        <w:rPr>
                          <w:sz w:val="38"/>
                          <w:szCs w:val="38"/>
                        </w:rPr>
                        <w:fldChar w:fldCharType="end"/>
                      </w:r>
                    </w:p>
                  </w:txbxContent>
                </v:textbox>
              </v:rect>
              <v:rect id="Rectangle 4949" o:spid="_x0000_s1029" style="position:absolute;left:143572;top:-164360;width:83782;height:37092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" filled="f" stroked="f">
                <v:textbox inset="0,0,0,0">
                  <w:txbxContent>
                    <w:p w14:paraId="0AAE43E3" w14:textId="77777777" w:rsidR="00301B38" w:rsidRPr="00CE5458" w:rsidRDefault="00F60361">
                      <w:pPr>
                        <w:spacing w:after="160" w:line="259" w:lineRule="auto"/>
                        <w:ind w:left="0" w:firstLine="0"/>
                        <w:rPr>
                          <w:sz w:val="19"/>
                          <w:szCs w:val="19"/>
                        </w:rPr>
                      </w:pPr>
                      <w:r w:rsidRPr="00CE5458">
                        <w:rPr>
                          <w:sz w:val="38"/>
                          <w:szCs w:val="38"/>
                        </w:rPr>
                        <w:t xml:space="preserve"> </w:t>
                      </w:r>
                    </w:p>
                  </w:txbxContent>
                </v:textbox>
              </v:rect>
              <w10:wrap type="square" anchorx="page" anchory="page"/>
            </v:group>
          </w:pict>
        </mc:Fallback>
      </mc:AlternateContent>
    </w:r>
    <w:r w:rsidRPr="00CE5458">
      <w:rPr>
        <w:noProof/>
        <w:sz w:val="19"/>
        <w:szCs w:val="19"/>
      </w:rPr>
      <w:drawing>
        <wp:anchor distT="0" distB="0" distL="114300" distR="114300" simplePos="0" relativeHeight="251662336" behindDoc="0" locked="0" layoutInCell="1" allowOverlap="0" wp14:anchorId="2A439706" wp14:editId="7E057C85">
          <wp:simplePos x="0" y="0"/>
          <wp:positionH relativeFrom="page">
            <wp:posOffset>685800</wp:posOffset>
          </wp:positionH>
          <wp:positionV relativeFrom="page">
            <wp:posOffset>9995912</wp:posOffset>
          </wp:positionV>
          <wp:extent cx="6185916" cy="490728"/>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6185916" cy="490728"/>
                  </a:xfrm>
                  <a:prstGeom prst="rect">
                    <a:avLst/>
                  </a:prstGeom>
                </pic:spPr>
              </pic:pic>
            </a:graphicData>
          </a:graphic>
        </wp:anchor>
      </w:drawing>
    </w:r>
    <w:r w:rsidRPr="00CE5458">
      <w:rPr>
        <w:rFonts w:ascii="Times New Roman" w:eastAsia="Times New Roman" w:hAnsi="Times New Roman" w:cs="Times New Roman"/>
        <w:color w:val="4F3B7D"/>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2291A" w14:textId="77777777" w:rsidR="00301B38" w:rsidRPr="00CE5458" w:rsidRDefault="00F60361">
    <w:pPr>
      <w:spacing w:after="0" w:line="259" w:lineRule="auto"/>
      <w:ind w:left="0" w:right="-70" w:firstLine="0"/>
      <w:jc w:val="right"/>
      <w:rPr>
        <w:sz w:val="19"/>
        <w:szCs w:val="19"/>
      </w:rPr>
    </w:pPr>
    <w:r w:rsidRPr="00CE5458">
      <w:rPr>
        <w:noProof/>
        <w:sz w:val="19"/>
        <w:szCs w:val="19"/>
      </w:rPr>
      <mc:AlternateContent>
        <mc:Choice Requires="wpg">
          <w:drawing>
            <wp:anchor distT="0" distB="0" distL="114300" distR="114300" simplePos="0" relativeHeight="251663360" behindDoc="0" locked="0" layoutInCell="1" allowOverlap="1" wp14:anchorId="3386F520" wp14:editId="5B769B60">
              <wp:simplePos x="0" y="0"/>
              <wp:positionH relativeFrom="page">
                <wp:posOffset>7098408</wp:posOffset>
              </wp:positionH>
              <wp:positionV relativeFrom="page">
                <wp:posOffset>9230360</wp:posOffset>
              </wp:positionV>
              <wp:extent cx="278892" cy="503426"/>
              <wp:effectExtent l="0" t="0" r="0" b="0"/>
              <wp:wrapSquare wrapText="bothSides"/>
              <wp:docPr id="4928" name="Group 4928"/>
              <wp:cNvGraphicFramePr/>
              <a:graphic xmlns:a="http://schemas.openxmlformats.org/drawingml/2006/main">
                <a:graphicData uri="http://schemas.microsoft.com/office/word/2010/wordprocessingGroup">
                  <wpg:wgp>
                    <wpg:cNvGrpSpPr/>
                    <wpg:grpSpPr>
                      <a:xfrm>
                        <a:off x="0" y="0"/>
                        <a:ext cx="278892" cy="503426"/>
                        <a:chOff x="0" y="0"/>
                        <a:chExt cx="278892" cy="503426"/>
                      </a:xfrm>
                    </wpg:grpSpPr>
                    <wps:wsp>
                      <wps:cNvPr id="4929" name="Rectangle 4929"/>
                      <wps:cNvSpPr/>
                      <wps:spPr>
                        <a:xfrm rot="-5399999">
                          <a:off x="-3272" y="202591"/>
                          <a:ext cx="398978" cy="202692"/>
                        </a:xfrm>
                        <a:prstGeom prst="rect">
                          <a:avLst/>
                        </a:prstGeom>
                        <a:ln>
                          <a:noFill/>
                        </a:ln>
                      </wps:spPr>
                      <wps:txbx>
                        <w:txbxContent>
                          <w:p w14:paraId="74BF0123" w14:textId="77777777" w:rsidR="00301B38" w:rsidRPr="00CE5458" w:rsidRDefault="00F60361">
                            <w:pPr>
                              <w:spacing w:after="160" w:line="259" w:lineRule="auto"/>
                              <w:ind w:left="0" w:firstLine="0"/>
                              <w:rPr>
                                <w:sz w:val="19"/>
                                <w:szCs w:val="19"/>
                              </w:rPr>
                            </w:pPr>
                            <w:r w:rsidRPr="00CE5458">
                              <w:rPr>
                                <w:sz w:val="21"/>
                                <w:szCs w:val="21"/>
                              </w:rPr>
                              <w:t>Page</w:t>
                            </w:r>
                          </w:p>
                        </w:txbxContent>
                      </wps:txbx>
                      <wps:bodyPr horzOverflow="overflow" vert="horz" lIns="0" tIns="0" rIns="0" bIns="0" rtlCol="0">
                        <a:noAutofit/>
                      </wps:bodyPr>
                    </wps:wsp>
                    <wps:wsp>
                      <wps:cNvPr id="4930" name="Rectangle 4930"/>
                      <wps:cNvSpPr/>
                      <wps:spPr>
                        <a:xfrm rot="-5399999">
                          <a:off x="91488" y="-76239"/>
                          <a:ext cx="187952" cy="370926"/>
                        </a:xfrm>
                        <a:prstGeom prst="rect">
                          <a:avLst/>
                        </a:prstGeom>
                        <a:ln>
                          <a:noFill/>
                        </a:ln>
                      </wps:spPr>
                      <wps:txbx>
                        <w:txbxContent>
                          <w:p w14:paraId="12D336E2" w14:textId="77777777" w:rsidR="00301B38" w:rsidRPr="00CE5458" w:rsidRDefault="00F60361">
                            <w:pPr>
                              <w:spacing w:after="160" w:line="259" w:lineRule="auto"/>
                              <w:ind w:left="0" w:firstLine="0"/>
                              <w:rPr>
                                <w:sz w:val="19"/>
                                <w:szCs w:val="19"/>
                              </w:rPr>
                            </w:pPr>
                            <w:r w:rsidRPr="00CE5458">
                              <w:rPr>
                                <w:sz w:val="38"/>
                                <w:szCs w:val="38"/>
                              </w:rPr>
                              <w:fldChar w:fldCharType="begin"/>
                            </w:r>
                            <w:r w:rsidRPr="00CE5458">
                              <w:rPr>
                                <w:sz w:val="38"/>
                                <w:szCs w:val="38"/>
                              </w:rPr>
                              <w:instrText xml:space="preserve"> PAGE   \* MERGEFORMAT </w:instrText>
                            </w:r>
                            <w:r w:rsidRPr="00CE5458">
                              <w:rPr>
                                <w:sz w:val="38"/>
                                <w:szCs w:val="38"/>
                              </w:rPr>
                              <w:fldChar w:fldCharType="separate"/>
                            </w:r>
                            <w:r w:rsidR="00B62971">
                              <w:rPr>
                                <w:noProof/>
                                <w:sz w:val="38"/>
                                <w:szCs w:val="38"/>
                              </w:rPr>
                              <w:t>1</w:t>
                            </w:r>
                            <w:r w:rsidRPr="00CE5458">
                              <w:rPr>
                                <w:sz w:val="38"/>
                                <w:szCs w:val="38"/>
                              </w:rPr>
                              <w:fldChar w:fldCharType="end"/>
                            </w:r>
                          </w:p>
                        </w:txbxContent>
                      </wps:txbx>
                      <wps:bodyPr horzOverflow="overflow" vert="horz" lIns="0" tIns="0" rIns="0" bIns="0" rtlCol="0">
                        <a:noAutofit/>
                      </wps:bodyPr>
                    </wps:wsp>
                    <wps:wsp>
                      <wps:cNvPr id="4931" name="Rectangle 4931"/>
                      <wps:cNvSpPr/>
                      <wps:spPr>
                        <a:xfrm rot="-5399999">
                          <a:off x="143572" y="-164360"/>
                          <a:ext cx="83782" cy="370926"/>
                        </a:xfrm>
                        <a:prstGeom prst="rect">
                          <a:avLst/>
                        </a:prstGeom>
                        <a:ln>
                          <a:noFill/>
                        </a:ln>
                      </wps:spPr>
                      <wps:txbx>
                        <w:txbxContent>
                          <w:p w14:paraId="6566B103" w14:textId="77777777" w:rsidR="00301B38" w:rsidRPr="00CE5458" w:rsidRDefault="00F60361">
                            <w:pPr>
                              <w:spacing w:after="160" w:line="259" w:lineRule="auto"/>
                              <w:ind w:left="0" w:firstLine="0"/>
                              <w:rPr>
                                <w:sz w:val="19"/>
                                <w:szCs w:val="19"/>
                              </w:rPr>
                            </w:pPr>
                            <w:r w:rsidRPr="00CE5458">
                              <w:rPr>
                                <w:sz w:val="38"/>
                                <w:szCs w:val="38"/>
                              </w:rPr>
                              <w:t xml:space="preserve"> </w:t>
                            </w:r>
                          </w:p>
                        </w:txbxContent>
                      </wps:txbx>
                      <wps:bodyPr horzOverflow="overflow" vert="horz" lIns="0" tIns="0" rIns="0" bIns="0" rtlCol="0">
                        <a:noAutofit/>
                      </wps:bodyPr>
                    </wps:wsp>
                  </wpg:wgp>
                </a:graphicData>
              </a:graphic>
            </wp:anchor>
          </w:drawing>
        </mc:Choice>
        <mc:Fallback>
          <w:pict>
            <v:group w14:anchorId="3386F520" id="Group 4928" o:spid="_x0000_s1030" style="position:absolute;left:0;text-align:left;margin-left:558.95pt;margin-top:726.8pt;width:21.95pt;height:39.65pt;z-index:251663360;mso-position-horizontal-relative:page;mso-position-vertical-relative:page" coordsize="278892,503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">
              <v:rect id="Rectangle 4929" o:spid="_x0000_s1031" style="position:absolute;left:-3272;top:202591;width:398978;height:20269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" filled="f" stroked="f">
                <v:textbox inset="0,0,0,0">
                  <w:txbxContent>
                    <w:p w14:paraId="74BF0123" w14:textId="77777777" w:rsidR="00301B38" w:rsidRPr="00CE5458" w:rsidRDefault="00F60361">
                      <w:pPr>
                        <w:spacing w:after="160" w:line="259" w:lineRule="auto"/>
                        <w:ind w:left="0" w:firstLine="0"/>
                        <w:rPr>
                          <w:sz w:val="19"/>
                          <w:szCs w:val="19"/>
                        </w:rPr>
                      </w:pPr>
                      <w:r w:rsidRPr="00CE5458">
                        <w:rPr>
                          <w:sz w:val="21"/>
                          <w:szCs w:val="21"/>
                        </w:rPr>
                        <w:t>Page</w:t>
                      </w:r>
                    </w:p>
                  </w:txbxContent>
                </v:textbox>
              </v:rect>
              <v:rect id="Rectangle 4930" o:spid="_x0000_s1032" style="position:absolute;left:91488;top:-76239;width:187952;height:37092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" filled="f" stroked="f">
                <v:textbox inset="0,0,0,0">
                  <w:txbxContent>
                    <w:p w14:paraId="12D336E2" w14:textId="77777777" w:rsidR="00301B38" w:rsidRPr="00CE5458" w:rsidRDefault="00F60361">
                      <w:pPr>
                        <w:spacing w:after="160" w:line="259" w:lineRule="auto"/>
                        <w:ind w:left="0" w:firstLine="0"/>
                        <w:rPr>
                          <w:sz w:val="19"/>
                          <w:szCs w:val="19"/>
                        </w:rPr>
                      </w:pPr>
                      <w:r w:rsidRPr="00CE5458">
                        <w:rPr>
                          <w:sz w:val="38"/>
                          <w:szCs w:val="38"/>
                        </w:rPr>
                        <w:fldChar w:fldCharType="begin"/>
                      </w:r>
                      <w:r w:rsidRPr="00CE5458">
                        <w:rPr>
                          <w:sz w:val="38"/>
                          <w:szCs w:val="38"/>
                        </w:rPr>
                        <w:instrText xml:space="preserve"> PAGE   \* MERGEFORMAT </w:instrText>
                      </w:r>
                      <w:r w:rsidRPr="00CE5458">
                        <w:rPr>
                          <w:sz w:val="38"/>
                          <w:szCs w:val="38"/>
                        </w:rPr>
                        <w:fldChar w:fldCharType="separate"/>
                      </w:r>
                      <w:r w:rsidR="00B62971">
                        <w:rPr>
                          <w:noProof/>
                          <w:sz w:val="38"/>
                          <w:szCs w:val="38"/>
                        </w:rPr>
                        <w:t>1</w:t>
                      </w:r>
                      <w:r w:rsidRPr="00CE5458">
                        <w:rPr>
                          <w:sz w:val="38"/>
                          <w:szCs w:val="38"/>
                        </w:rPr>
                        <w:fldChar w:fldCharType="end"/>
                      </w:r>
                    </w:p>
                  </w:txbxContent>
                </v:textbox>
              </v:rect>
              <v:rect id="Rectangle 4931" o:spid="_x0000_s1033" style="position:absolute;left:143572;top:-164360;width:83782;height:37092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" filled="f" stroked="f">
                <v:textbox inset="0,0,0,0">
                  <w:txbxContent>
                    <w:p w14:paraId="6566B103" w14:textId="77777777" w:rsidR="00301B38" w:rsidRPr="00CE5458" w:rsidRDefault="00F60361">
                      <w:pPr>
                        <w:spacing w:after="160" w:line="259" w:lineRule="auto"/>
                        <w:ind w:left="0" w:firstLine="0"/>
                        <w:rPr>
                          <w:sz w:val="19"/>
                          <w:szCs w:val="19"/>
                        </w:rPr>
                      </w:pPr>
                      <w:r w:rsidRPr="00CE5458">
                        <w:rPr>
                          <w:sz w:val="38"/>
                          <w:szCs w:val="38"/>
                        </w:rPr>
                        <w:t xml:space="preserve"> </w:t>
                      </w:r>
                    </w:p>
                  </w:txbxContent>
                </v:textbox>
              </v:rect>
              <w10:wrap type="square" anchorx="page" anchory="page"/>
            </v:group>
          </w:pict>
        </mc:Fallback>
      </mc:AlternateContent>
    </w:r>
    <w:r w:rsidRPr="00CE5458">
      <w:rPr>
        <w:noProof/>
        <w:sz w:val="19"/>
        <w:szCs w:val="19"/>
      </w:rPr>
      <w:drawing>
        <wp:anchor distT="0" distB="0" distL="114300" distR="114300" simplePos="0" relativeHeight="251664384" behindDoc="0" locked="0" layoutInCell="1" allowOverlap="0" wp14:anchorId="7033880A" wp14:editId="03F6E37E">
          <wp:simplePos x="0" y="0"/>
          <wp:positionH relativeFrom="page">
            <wp:posOffset>685800</wp:posOffset>
          </wp:positionH>
          <wp:positionV relativeFrom="page">
            <wp:posOffset>9995912</wp:posOffset>
          </wp:positionV>
          <wp:extent cx="6185916" cy="490728"/>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6185916" cy="490728"/>
                  </a:xfrm>
                  <a:prstGeom prst="rect">
                    <a:avLst/>
                  </a:prstGeom>
                </pic:spPr>
              </pic:pic>
            </a:graphicData>
          </a:graphic>
        </wp:anchor>
      </w:drawing>
    </w:r>
    <w:r w:rsidRPr="00CE5458">
      <w:rPr>
        <w:rFonts w:ascii="Times New Roman" w:eastAsia="Times New Roman" w:hAnsi="Times New Roman" w:cs="Times New Roman"/>
        <w:color w:val="4F3B7D"/>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F8107" w14:textId="77777777" w:rsidR="00301B38" w:rsidRPr="00CE5458" w:rsidRDefault="00F60361">
    <w:pPr>
      <w:spacing w:after="0" w:line="259" w:lineRule="auto"/>
      <w:ind w:left="0" w:right="-70" w:firstLine="0"/>
      <w:jc w:val="right"/>
      <w:rPr>
        <w:sz w:val="19"/>
        <w:szCs w:val="19"/>
      </w:rPr>
    </w:pPr>
    <w:r w:rsidRPr="00CE5458">
      <w:rPr>
        <w:noProof/>
        <w:sz w:val="19"/>
        <w:szCs w:val="19"/>
      </w:rPr>
      <mc:AlternateContent>
        <mc:Choice Requires="wpg">
          <w:drawing>
            <wp:anchor distT="0" distB="0" distL="114300" distR="114300" simplePos="0" relativeHeight="251665408" behindDoc="0" locked="0" layoutInCell="1" allowOverlap="1" wp14:anchorId="1B7D30EA" wp14:editId="2CCA3336">
              <wp:simplePos x="0" y="0"/>
              <wp:positionH relativeFrom="page">
                <wp:posOffset>7098408</wp:posOffset>
              </wp:positionH>
              <wp:positionV relativeFrom="page">
                <wp:posOffset>9230360</wp:posOffset>
              </wp:positionV>
              <wp:extent cx="278892" cy="503426"/>
              <wp:effectExtent l="0" t="0" r="0" b="0"/>
              <wp:wrapSquare wrapText="bothSides"/>
              <wp:docPr id="4910" name="Group 4910"/>
              <wp:cNvGraphicFramePr/>
              <a:graphic xmlns:a="http://schemas.openxmlformats.org/drawingml/2006/main">
                <a:graphicData uri="http://schemas.microsoft.com/office/word/2010/wordprocessingGroup">
                  <wpg:wgp>
                    <wpg:cNvGrpSpPr/>
                    <wpg:grpSpPr>
                      <a:xfrm>
                        <a:off x="0" y="0"/>
                        <a:ext cx="278892" cy="503426"/>
                        <a:chOff x="0" y="0"/>
                        <a:chExt cx="278892" cy="503426"/>
                      </a:xfrm>
                    </wpg:grpSpPr>
                    <wps:wsp>
                      <wps:cNvPr id="4911" name="Rectangle 4911"/>
                      <wps:cNvSpPr/>
                      <wps:spPr>
                        <a:xfrm rot="-5399999">
                          <a:off x="-3272" y="202591"/>
                          <a:ext cx="398978" cy="202692"/>
                        </a:xfrm>
                        <a:prstGeom prst="rect">
                          <a:avLst/>
                        </a:prstGeom>
                        <a:ln>
                          <a:noFill/>
                        </a:ln>
                      </wps:spPr>
                      <wps:txbx>
                        <w:txbxContent>
                          <w:p w14:paraId="6A3E3BB8" w14:textId="77777777" w:rsidR="00301B38" w:rsidRPr="00CE5458" w:rsidRDefault="00F60361">
                            <w:pPr>
                              <w:spacing w:after="160" w:line="259" w:lineRule="auto"/>
                              <w:ind w:left="0" w:firstLine="0"/>
                              <w:rPr>
                                <w:sz w:val="19"/>
                                <w:szCs w:val="19"/>
                              </w:rPr>
                            </w:pPr>
                            <w:r w:rsidRPr="00CE5458">
                              <w:rPr>
                                <w:sz w:val="21"/>
                                <w:szCs w:val="21"/>
                              </w:rPr>
                              <w:t>Page</w:t>
                            </w:r>
                          </w:p>
                        </w:txbxContent>
                      </wps:txbx>
                      <wps:bodyPr horzOverflow="overflow" vert="horz" lIns="0" tIns="0" rIns="0" bIns="0" rtlCol="0">
                        <a:noAutofit/>
                      </wps:bodyPr>
                    </wps:wsp>
                    <wps:wsp>
                      <wps:cNvPr id="4912" name="Rectangle 4912"/>
                      <wps:cNvSpPr/>
                      <wps:spPr>
                        <a:xfrm rot="-5399999">
                          <a:off x="91488" y="-76239"/>
                          <a:ext cx="187952" cy="370926"/>
                        </a:xfrm>
                        <a:prstGeom prst="rect">
                          <a:avLst/>
                        </a:prstGeom>
                        <a:ln>
                          <a:noFill/>
                        </a:ln>
                      </wps:spPr>
                      <wps:txbx>
                        <w:txbxContent>
                          <w:p w14:paraId="5DDE90FD" w14:textId="77777777" w:rsidR="00301B38" w:rsidRPr="00CE5458" w:rsidRDefault="00F60361">
                            <w:pPr>
                              <w:spacing w:after="160" w:line="259" w:lineRule="auto"/>
                              <w:ind w:left="0" w:firstLine="0"/>
                              <w:rPr>
                                <w:sz w:val="19"/>
                                <w:szCs w:val="19"/>
                              </w:rPr>
                            </w:pPr>
                            <w:r w:rsidRPr="00CE5458">
                              <w:rPr>
                                <w:sz w:val="38"/>
                                <w:szCs w:val="38"/>
                              </w:rPr>
                              <w:fldChar w:fldCharType="begin"/>
                            </w:r>
                            <w:r w:rsidRPr="00CE5458">
                              <w:rPr>
                                <w:sz w:val="38"/>
                                <w:szCs w:val="38"/>
                              </w:rPr>
                              <w:instrText xml:space="preserve"> PAGE   \* MERGEFORMAT </w:instrText>
                            </w:r>
                            <w:r w:rsidRPr="00CE5458">
                              <w:rPr>
                                <w:sz w:val="38"/>
                                <w:szCs w:val="38"/>
                              </w:rPr>
                              <w:fldChar w:fldCharType="separate"/>
                            </w:r>
                            <w:r w:rsidRPr="00CE5458">
                              <w:rPr>
                                <w:sz w:val="38"/>
                                <w:szCs w:val="38"/>
                              </w:rPr>
                              <w:t>1</w:t>
                            </w:r>
                            <w:r w:rsidRPr="00CE5458">
                              <w:rPr>
                                <w:sz w:val="38"/>
                                <w:szCs w:val="38"/>
                              </w:rPr>
                              <w:fldChar w:fldCharType="end"/>
                            </w:r>
                          </w:p>
                        </w:txbxContent>
                      </wps:txbx>
                      <wps:bodyPr horzOverflow="overflow" vert="horz" lIns="0" tIns="0" rIns="0" bIns="0" rtlCol="0">
                        <a:noAutofit/>
                      </wps:bodyPr>
                    </wps:wsp>
                    <wps:wsp>
                      <wps:cNvPr id="4913" name="Rectangle 4913"/>
                      <wps:cNvSpPr/>
                      <wps:spPr>
                        <a:xfrm rot="-5399999">
                          <a:off x="143572" y="-164360"/>
                          <a:ext cx="83782" cy="370926"/>
                        </a:xfrm>
                        <a:prstGeom prst="rect">
                          <a:avLst/>
                        </a:prstGeom>
                        <a:ln>
                          <a:noFill/>
                        </a:ln>
                      </wps:spPr>
                      <wps:txbx>
                        <w:txbxContent>
                          <w:p w14:paraId="7DC30E91" w14:textId="77777777" w:rsidR="00301B38" w:rsidRPr="00CE5458" w:rsidRDefault="00F60361">
                            <w:pPr>
                              <w:spacing w:after="160" w:line="259" w:lineRule="auto"/>
                              <w:ind w:left="0" w:firstLine="0"/>
                              <w:rPr>
                                <w:sz w:val="19"/>
                                <w:szCs w:val="19"/>
                              </w:rPr>
                            </w:pPr>
                            <w:r w:rsidRPr="00CE5458">
                              <w:rPr>
                                <w:sz w:val="38"/>
                                <w:szCs w:val="38"/>
                              </w:rPr>
                              <w:t xml:space="preserve"> </w:t>
                            </w:r>
                          </w:p>
                        </w:txbxContent>
                      </wps:txbx>
                      <wps:bodyPr horzOverflow="overflow" vert="horz" lIns="0" tIns="0" rIns="0" bIns="0" rtlCol="0">
                        <a:noAutofit/>
                      </wps:bodyPr>
                    </wps:wsp>
                  </wpg:wgp>
                </a:graphicData>
              </a:graphic>
            </wp:anchor>
          </w:drawing>
        </mc:Choice>
        <mc:Fallback>
          <w:pict>
            <v:group w14:anchorId="1B7D30EA" id="Group 4910" o:spid="_x0000_s1034" style="position:absolute;left:0;text-align:left;margin-left:558.95pt;margin-top:726.8pt;width:21.95pt;height:39.65pt;z-index:251665408;mso-position-horizontal-relative:page;mso-position-vertical-relative:page" coordsize="278892,503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">
              <v:rect id="Rectangle 4911" o:spid="_x0000_s1035" style="position:absolute;left:-3272;top:202591;width:398978;height:20269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" filled="f" stroked="f">
                <v:textbox inset="0,0,0,0">
                  <w:txbxContent>
                    <w:p w14:paraId="6A3E3BB8" w14:textId="77777777" w:rsidR="00301B38" w:rsidRPr="00CE5458" w:rsidRDefault="00F60361">
                      <w:pPr>
                        <w:spacing w:after="160" w:line="259" w:lineRule="auto"/>
                        <w:ind w:left="0" w:firstLine="0"/>
                        <w:rPr>
                          <w:sz w:val="19"/>
                          <w:szCs w:val="19"/>
                        </w:rPr>
                      </w:pPr>
                      <w:r w:rsidRPr="00CE5458">
                        <w:rPr>
                          <w:sz w:val="21"/>
                          <w:szCs w:val="21"/>
                        </w:rPr>
                        <w:t>Page</w:t>
                      </w:r>
                    </w:p>
                  </w:txbxContent>
                </v:textbox>
              </v:rect>
              <v:rect id="Rectangle 4912" o:spid="_x0000_s1036" style="position:absolute;left:91488;top:-76239;width:187952;height:37092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" filled="f" stroked="f">
                <v:textbox inset="0,0,0,0">
                  <w:txbxContent>
                    <w:p w14:paraId="5DDE90FD" w14:textId="77777777" w:rsidR="00301B38" w:rsidRPr="00CE5458" w:rsidRDefault="00F60361">
                      <w:pPr>
                        <w:spacing w:after="160" w:line="259" w:lineRule="auto"/>
                        <w:ind w:left="0" w:firstLine="0"/>
                        <w:rPr>
                          <w:sz w:val="19"/>
                          <w:szCs w:val="19"/>
                        </w:rPr>
                      </w:pPr>
                      <w:r w:rsidRPr="00CE5458">
                        <w:rPr>
                          <w:sz w:val="38"/>
                          <w:szCs w:val="38"/>
                        </w:rPr>
                        <w:fldChar w:fldCharType="begin"/>
                      </w:r>
                      <w:r w:rsidRPr="00CE5458">
                        <w:rPr>
                          <w:sz w:val="38"/>
                          <w:szCs w:val="38"/>
                        </w:rPr>
                        <w:instrText xml:space="preserve"> PAGE   \* MERGEFORMAT </w:instrText>
                      </w:r>
                      <w:r w:rsidRPr="00CE5458">
                        <w:rPr>
                          <w:sz w:val="38"/>
                          <w:szCs w:val="38"/>
                        </w:rPr>
                        <w:fldChar w:fldCharType="separate"/>
                      </w:r>
                      <w:r w:rsidRPr="00CE5458">
                        <w:rPr>
                          <w:sz w:val="38"/>
                          <w:szCs w:val="38"/>
                        </w:rPr>
                        <w:t>1</w:t>
                      </w:r>
                      <w:r w:rsidRPr="00CE5458">
                        <w:rPr>
                          <w:sz w:val="38"/>
                          <w:szCs w:val="38"/>
                        </w:rPr>
                        <w:fldChar w:fldCharType="end"/>
                      </w:r>
                    </w:p>
                  </w:txbxContent>
                </v:textbox>
              </v:rect>
              <v:rect id="Rectangle 4913" o:spid="_x0000_s1037" style="position:absolute;left:143572;top:-164360;width:83782;height:37092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" filled="f" stroked="f">
                <v:textbox inset="0,0,0,0">
                  <w:txbxContent>
                    <w:p w14:paraId="7DC30E91" w14:textId="77777777" w:rsidR="00301B38" w:rsidRPr="00CE5458" w:rsidRDefault="00F60361">
                      <w:pPr>
                        <w:spacing w:after="160" w:line="259" w:lineRule="auto"/>
                        <w:ind w:left="0" w:firstLine="0"/>
                        <w:rPr>
                          <w:sz w:val="19"/>
                          <w:szCs w:val="19"/>
                        </w:rPr>
                      </w:pPr>
                      <w:r w:rsidRPr="00CE5458">
                        <w:rPr>
                          <w:sz w:val="38"/>
                          <w:szCs w:val="38"/>
                        </w:rPr>
                        <w:t xml:space="preserve"> </w:t>
                      </w:r>
                    </w:p>
                  </w:txbxContent>
                </v:textbox>
              </v:rect>
              <w10:wrap type="square" anchorx="page" anchory="page"/>
            </v:group>
          </w:pict>
        </mc:Fallback>
      </mc:AlternateContent>
    </w:r>
    <w:r w:rsidRPr="00CE5458">
      <w:rPr>
        <w:noProof/>
        <w:sz w:val="19"/>
        <w:szCs w:val="19"/>
      </w:rPr>
      <w:drawing>
        <wp:anchor distT="0" distB="0" distL="114300" distR="114300" simplePos="0" relativeHeight="251666432" behindDoc="0" locked="0" layoutInCell="1" allowOverlap="0" wp14:anchorId="641B6CEA" wp14:editId="0B2E4618">
          <wp:simplePos x="0" y="0"/>
          <wp:positionH relativeFrom="page">
            <wp:posOffset>685800</wp:posOffset>
          </wp:positionH>
          <wp:positionV relativeFrom="page">
            <wp:posOffset>9995912</wp:posOffset>
          </wp:positionV>
          <wp:extent cx="6185916" cy="490728"/>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6185916" cy="490728"/>
                  </a:xfrm>
                  <a:prstGeom prst="rect">
                    <a:avLst/>
                  </a:prstGeom>
                </pic:spPr>
              </pic:pic>
            </a:graphicData>
          </a:graphic>
        </wp:anchor>
      </w:drawing>
    </w:r>
    <w:r w:rsidRPr="00CE5458">
      <w:rPr>
        <w:rFonts w:ascii="Times New Roman" w:eastAsia="Times New Roman" w:hAnsi="Times New Roman" w:cs="Times New Roman"/>
        <w:color w:val="4F3B7D"/>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75D51" w14:textId="77777777" w:rsidR="00A047D1" w:rsidRPr="00CE5458" w:rsidRDefault="00A047D1">
      <w:pPr>
        <w:spacing w:after="0" w:line="240" w:lineRule="auto"/>
        <w:rPr>
          <w:sz w:val="19"/>
          <w:szCs w:val="19"/>
        </w:rPr>
      </w:pPr>
      <w:r w:rsidRPr="00CE5458">
        <w:rPr>
          <w:sz w:val="19"/>
          <w:szCs w:val="19"/>
        </w:rPr>
        <w:separator/>
      </w:r>
    </w:p>
  </w:footnote>
  <w:footnote w:type="continuationSeparator" w:id="0">
    <w:p w14:paraId="0CEB0E7F" w14:textId="77777777" w:rsidR="00A047D1" w:rsidRPr="00CE5458" w:rsidRDefault="00A047D1">
      <w:pPr>
        <w:spacing w:after="0" w:line="240" w:lineRule="auto"/>
        <w:rPr>
          <w:sz w:val="19"/>
          <w:szCs w:val="19"/>
        </w:rPr>
      </w:pPr>
      <w:r w:rsidRPr="00CE5458">
        <w:rPr>
          <w:sz w:val="19"/>
          <w:szCs w:val="1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E3DB4" w14:textId="77777777" w:rsidR="00301B38" w:rsidRPr="00CE5458" w:rsidRDefault="00F60361">
    <w:pPr>
      <w:spacing w:after="0" w:line="259" w:lineRule="auto"/>
      <w:ind w:left="-1080" w:right="10816" w:firstLine="0"/>
      <w:rPr>
        <w:sz w:val="19"/>
        <w:szCs w:val="19"/>
      </w:rPr>
    </w:pPr>
    <w:r w:rsidRPr="00CE5458">
      <w:rPr>
        <w:noProof/>
        <w:sz w:val="19"/>
        <w:szCs w:val="19"/>
      </w:rPr>
      <w:drawing>
        <wp:anchor distT="0" distB="0" distL="114300" distR="114300" simplePos="0" relativeHeight="251658240" behindDoc="0" locked="0" layoutInCell="1" allowOverlap="0" wp14:anchorId="6661741F" wp14:editId="43B0A62C">
          <wp:simplePos x="0" y="0"/>
          <wp:positionH relativeFrom="page">
            <wp:posOffset>0</wp:posOffset>
          </wp:positionH>
          <wp:positionV relativeFrom="page">
            <wp:posOffset>36572</wp:posOffset>
          </wp:positionV>
          <wp:extent cx="7543800" cy="1152144"/>
          <wp:effectExtent l="0" t="0" r="0" b="0"/>
          <wp:wrapSquare wrapText="bothSides"/>
          <wp:docPr id="3588" name="Picture 3588"/>
          <wp:cNvGraphicFramePr/>
          <a:graphic xmlns:a="http://schemas.openxmlformats.org/drawingml/2006/main">
            <a:graphicData uri="http://schemas.openxmlformats.org/drawingml/2006/picture">
              <pic:pic xmlns:pic="http://schemas.openxmlformats.org/drawingml/2006/picture">
                <pic:nvPicPr>
                  <pic:cNvPr id="3588" name="Picture 3588"/>
                  <pic:cNvPicPr/>
                </pic:nvPicPr>
                <pic:blipFill>
                  <a:blip r:embed="rId1"/>
                  <a:stretch>
                    <a:fillRect/>
                  </a:stretch>
                </pic:blipFill>
                <pic:spPr>
                  <a:xfrm>
                    <a:off x="0" y="0"/>
                    <a:ext cx="7543800" cy="115214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847BB" w14:textId="77777777" w:rsidR="00301B38" w:rsidRPr="00CE5458" w:rsidRDefault="00F60361">
    <w:pPr>
      <w:spacing w:after="0" w:line="259" w:lineRule="auto"/>
      <w:ind w:left="-1080" w:right="10816" w:firstLine="0"/>
      <w:rPr>
        <w:sz w:val="19"/>
        <w:szCs w:val="19"/>
      </w:rPr>
    </w:pPr>
    <w:r w:rsidRPr="00CE5458">
      <w:rPr>
        <w:noProof/>
        <w:sz w:val="19"/>
        <w:szCs w:val="19"/>
      </w:rPr>
      <w:drawing>
        <wp:anchor distT="0" distB="0" distL="114300" distR="114300" simplePos="0" relativeHeight="251659264" behindDoc="0" locked="0" layoutInCell="1" allowOverlap="0" wp14:anchorId="6AE3C8D0" wp14:editId="3F9BC3CE">
          <wp:simplePos x="0" y="0"/>
          <wp:positionH relativeFrom="page">
            <wp:posOffset>0</wp:posOffset>
          </wp:positionH>
          <wp:positionV relativeFrom="page">
            <wp:posOffset>36572</wp:posOffset>
          </wp:positionV>
          <wp:extent cx="7543800" cy="1152144"/>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588" name="Picture 3588"/>
                  <pic:cNvPicPr/>
                </pic:nvPicPr>
                <pic:blipFill>
                  <a:blip r:embed="rId1"/>
                  <a:stretch>
                    <a:fillRect/>
                  </a:stretch>
                </pic:blipFill>
                <pic:spPr>
                  <a:xfrm>
                    <a:off x="0" y="0"/>
                    <a:ext cx="7543800" cy="115214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ECE51" w14:textId="77777777" w:rsidR="00301B38" w:rsidRPr="00CE5458" w:rsidRDefault="00F60361">
    <w:pPr>
      <w:spacing w:after="0" w:line="259" w:lineRule="auto"/>
      <w:ind w:left="-1080" w:right="10816" w:firstLine="0"/>
      <w:rPr>
        <w:sz w:val="19"/>
        <w:szCs w:val="19"/>
      </w:rPr>
    </w:pPr>
    <w:r w:rsidRPr="00CE5458">
      <w:rPr>
        <w:noProof/>
        <w:sz w:val="19"/>
        <w:szCs w:val="19"/>
      </w:rPr>
      <w:drawing>
        <wp:anchor distT="0" distB="0" distL="114300" distR="114300" simplePos="0" relativeHeight="251660288" behindDoc="0" locked="0" layoutInCell="1" allowOverlap="0" wp14:anchorId="318215FE" wp14:editId="6692741C">
          <wp:simplePos x="0" y="0"/>
          <wp:positionH relativeFrom="page">
            <wp:posOffset>0</wp:posOffset>
          </wp:positionH>
          <wp:positionV relativeFrom="page">
            <wp:posOffset>36572</wp:posOffset>
          </wp:positionV>
          <wp:extent cx="7543800" cy="1152144"/>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3588" name="Picture 3588"/>
                  <pic:cNvPicPr/>
                </pic:nvPicPr>
                <pic:blipFill>
                  <a:blip r:embed="rId1"/>
                  <a:stretch>
                    <a:fillRect/>
                  </a:stretch>
                </pic:blipFill>
                <pic:spPr>
                  <a:xfrm>
                    <a:off x="0" y="0"/>
                    <a:ext cx="7543800" cy="115214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20319"/>
    <w:multiLevelType w:val="hybridMultilevel"/>
    <w:tmpl w:val="0E7854A0"/>
    <w:lvl w:ilvl="0" w:tplc="D91210A6">
      <w:start w:val="1"/>
      <w:numFmt w:val="bullet"/>
      <w:lvlText w:val="•"/>
      <w:lvlJc w:val="left"/>
      <w:pPr>
        <w:ind w:left="705"/>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1" w:tplc="3698D3A6">
      <w:start w:val="1"/>
      <w:numFmt w:val="bullet"/>
      <w:lvlText w:val="o"/>
      <w:lvlJc w:val="left"/>
      <w:pPr>
        <w:ind w:left="144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2" w:tplc="1BC0D95E">
      <w:start w:val="1"/>
      <w:numFmt w:val="bullet"/>
      <w:lvlText w:val="▪"/>
      <w:lvlJc w:val="left"/>
      <w:pPr>
        <w:ind w:left="216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3" w:tplc="8DF0BE02">
      <w:start w:val="1"/>
      <w:numFmt w:val="bullet"/>
      <w:lvlText w:val="•"/>
      <w:lvlJc w:val="left"/>
      <w:pPr>
        <w:ind w:left="288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4" w:tplc="0308C428">
      <w:start w:val="1"/>
      <w:numFmt w:val="bullet"/>
      <w:lvlText w:val="o"/>
      <w:lvlJc w:val="left"/>
      <w:pPr>
        <w:ind w:left="360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5" w:tplc="C39E0410">
      <w:start w:val="1"/>
      <w:numFmt w:val="bullet"/>
      <w:lvlText w:val="▪"/>
      <w:lvlJc w:val="left"/>
      <w:pPr>
        <w:ind w:left="432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6" w:tplc="57BE8F2C">
      <w:start w:val="1"/>
      <w:numFmt w:val="bullet"/>
      <w:lvlText w:val="•"/>
      <w:lvlJc w:val="left"/>
      <w:pPr>
        <w:ind w:left="504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7" w:tplc="21A404BE">
      <w:start w:val="1"/>
      <w:numFmt w:val="bullet"/>
      <w:lvlText w:val="o"/>
      <w:lvlJc w:val="left"/>
      <w:pPr>
        <w:ind w:left="576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8" w:tplc="7108C6D2">
      <w:start w:val="1"/>
      <w:numFmt w:val="bullet"/>
      <w:lvlText w:val="▪"/>
      <w:lvlJc w:val="left"/>
      <w:pPr>
        <w:ind w:left="648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abstractNum>
  <w:abstractNum w:abstractNumId="1" w15:restartNumberingAfterBreak="0">
    <w:nsid w:val="313F014A"/>
    <w:multiLevelType w:val="hybridMultilevel"/>
    <w:tmpl w:val="2E26AE64"/>
    <w:lvl w:ilvl="0" w:tplc="D3448CB6">
      <w:start w:val="1"/>
      <w:numFmt w:val="bullet"/>
      <w:lvlText w:val="•"/>
      <w:lvlJc w:val="left"/>
      <w:pPr>
        <w:ind w:left="705"/>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1" w:tplc="A1D052D6">
      <w:start w:val="1"/>
      <w:numFmt w:val="bullet"/>
      <w:lvlText w:val="o"/>
      <w:lvlJc w:val="left"/>
      <w:pPr>
        <w:ind w:left="144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2" w:tplc="54DCF95A">
      <w:start w:val="1"/>
      <w:numFmt w:val="bullet"/>
      <w:lvlText w:val="▪"/>
      <w:lvlJc w:val="left"/>
      <w:pPr>
        <w:ind w:left="216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3" w:tplc="BB1EF758">
      <w:start w:val="1"/>
      <w:numFmt w:val="bullet"/>
      <w:lvlText w:val="•"/>
      <w:lvlJc w:val="left"/>
      <w:pPr>
        <w:ind w:left="288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4" w:tplc="B268D00C">
      <w:start w:val="1"/>
      <w:numFmt w:val="bullet"/>
      <w:lvlText w:val="o"/>
      <w:lvlJc w:val="left"/>
      <w:pPr>
        <w:ind w:left="360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5" w:tplc="F3C8D2B4">
      <w:start w:val="1"/>
      <w:numFmt w:val="bullet"/>
      <w:lvlText w:val="▪"/>
      <w:lvlJc w:val="left"/>
      <w:pPr>
        <w:ind w:left="432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6" w:tplc="C052948C">
      <w:start w:val="1"/>
      <w:numFmt w:val="bullet"/>
      <w:lvlText w:val="•"/>
      <w:lvlJc w:val="left"/>
      <w:pPr>
        <w:ind w:left="504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7" w:tplc="21D44BFC">
      <w:start w:val="1"/>
      <w:numFmt w:val="bullet"/>
      <w:lvlText w:val="o"/>
      <w:lvlJc w:val="left"/>
      <w:pPr>
        <w:ind w:left="576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8" w:tplc="78B64CC2">
      <w:start w:val="1"/>
      <w:numFmt w:val="bullet"/>
      <w:lvlText w:val="▪"/>
      <w:lvlJc w:val="left"/>
      <w:pPr>
        <w:ind w:left="648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abstractNum>
  <w:abstractNum w:abstractNumId="2" w15:restartNumberingAfterBreak="0">
    <w:nsid w:val="4A1B2C08"/>
    <w:multiLevelType w:val="hybridMultilevel"/>
    <w:tmpl w:val="C984400E"/>
    <w:lvl w:ilvl="0" w:tplc="E0A239B8">
      <w:start w:val="1"/>
      <w:numFmt w:val="bullet"/>
      <w:lvlText w:val="•"/>
      <w:lvlJc w:val="left"/>
      <w:pPr>
        <w:ind w:left="705"/>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1" w:tplc="AFCC9688">
      <w:start w:val="1"/>
      <w:numFmt w:val="bullet"/>
      <w:lvlText w:val="o"/>
      <w:lvlJc w:val="left"/>
      <w:pPr>
        <w:ind w:left="144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2" w:tplc="5E8E0C30">
      <w:start w:val="1"/>
      <w:numFmt w:val="bullet"/>
      <w:lvlText w:val="▪"/>
      <w:lvlJc w:val="left"/>
      <w:pPr>
        <w:ind w:left="216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3" w:tplc="D354BDF8">
      <w:start w:val="1"/>
      <w:numFmt w:val="bullet"/>
      <w:lvlText w:val="•"/>
      <w:lvlJc w:val="left"/>
      <w:pPr>
        <w:ind w:left="288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4" w:tplc="78B66EE0">
      <w:start w:val="1"/>
      <w:numFmt w:val="bullet"/>
      <w:lvlText w:val="o"/>
      <w:lvlJc w:val="left"/>
      <w:pPr>
        <w:ind w:left="360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5" w:tplc="1ACAFBFC">
      <w:start w:val="1"/>
      <w:numFmt w:val="bullet"/>
      <w:lvlText w:val="▪"/>
      <w:lvlJc w:val="left"/>
      <w:pPr>
        <w:ind w:left="432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6" w:tplc="886E5E06">
      <w:start w:val="1"/>
      <w:numFmt w:val="bullet"/>
      <w:lvlText w:val="•"/>
      <w:lvlJc w:val="left"/>
      <w:pPr>
        <w:ind w:left="504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7" w:tplc="5F909BBA">
      <w:start w:val="1"/>
      <w:numFmt w:val="bullet"/>
      <w:lvlText w:val="o"/>
      <w:lvlJc w:val="left"/>
      <w:pPr>
        <w:ind w:left="576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8" w:tplc="AD38B4F0">
      <w:start w:val="1"/>
      <w:numFmt w:val="bullet"/>
      <w:lvlText w:val="▪"/>
      <w:lvlJc w:val="left"/>
      <w:pPr>
        <w:ind w:left="648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abstractNum>
  <w:abstractNum w:abstractNumId="3" w15:restartNumberingAfterBreak="0">
    <w:nsid w:val="555970A8"/>
    <w:multiLevelType w:val="hybridMultilevel"/>
    <w:tmpl w:val="68FAA930"/>
    <w:lvl w:ilvl="0" w:tplc="18090001">
      <w:start w:val="1"/>
      <w:numFmt w:val="bullet"/>
      <w:lvlText w:val=""/>
      <w:lvlJc w:val="left"/>
      <w:pPr>
        <w:ind w:left="1065" w:hanging="360"/>
      </w:pPr>
      <w:rPr>
        <w:rFonts w:ascii="Symbol" w:hAnsi="Symbol" w:hint="default"/>
      </w:rPr>
    </w:lvl>
    <w:lvl w:ilvl="1" w:tplc="18090003" w:tentative="1">
      <w:start w:val="1"/>
      <w:numFmt w:val="bullet"/>
      <w:lvlText w:val="o"/>
      <w:lvlJc w:val="left"/>
      <w:pPr>
        <w:ind w:left="1785" w:hanging="360"/>
      </w:pPr>
      <w:rPr>
        <w:rFonts w:ascii="Courier New" w:hAnsi="Courier New" w:cs="Courier New" w:hint="default"/>
      </w:rPr>
    </w:lvl>
    <w:lvl w:ilvl="2" w:tplc="18090005" w:tentative="1">
      <w:start w:val="1"/>
      <w:numFmt w:val="bullet"/>
      <w:lvlText w:val=""/>
      <w:lvlJc w:val="left"/>
      <w:pPr>
        <w:ind w:left="2505" w:hanging="360"/>
      </w:pPr>
      <w:rPr>
        <w:rFonts w:ascii="Wingdings" w:hAnsi="Wingdings" w:hint="default"/>
      </w:rPr>
    </w:lvl>
    <w:lvl w:ilvl="3" w:tplc="18090001" w:tentative="1">
      <w:start w:val="1"/>
      <w:numFmt w:val="bullet"/>
      <w:lvlText w:val=""/>
      <w:lvlJc w:val="left"/>
      <w:pPr>
        <w:ind w:left="3225" w:hanging="360"/>
      </w:pPr>
      <w:rPr>
        <w:rFonts w:ascii="Symbol" w:hAnsi="Symbol" w:hint="default"/>
      </w:rPr>
    </w:lvl>
    <w:lvl w:ilvl="4" w:tplc="18090003" w:tentative="1">
      <w:start w:val="1"/>
      <w:numFmt w:val="bullet"/>
      <w:lvlText w:val="o"/>
      <w:lvlJc w:val="left"/>
      <w:pPr>
        <w:ind w:left="3945" w:hanging="360"/>
      </w:pPr>
      <w:rPr>
        <w:rFonts w:ascii="Courier New" w:hAnsi="Courier New" w:cs="Courier New" w:hint="default"/>
      </w:rPr>
    </w:lvl>
    <w:lvl w:ilvl="5" w:tplc="18090005" w:tentative="1">
      <w:start w:val="1"/>
      <w:numFmt w:val="bullet"/>
      <w:lvlText w:val=""/>
      <w:lvlJc w:val="left"/>
      <w:pPr>
        <w:ind w:left="4665" w:hanging="360"/>
      </w:pPr>
      <w:rPr>
        <w:rFonts w:ascii="Wingdings" w:hAnsi="Wingdings" w:hint="default"/>
      </w:rPr>
    </w:lvl>
    <w:lvl w:ilvl="6" w:tplc="18090001" w:tentative="1">
      <w:start w:val="1"/>
      <w:numFmt w:val="bullet"/>
      <w:lvlText w:val=""/>
      <w:lvlJc w:val="left"/>
      <w:pPr>
        <w:ind w:left="5385" w:hanging="360"/>
      </w:pPr>
      <w:rPr>
        <w:rFonts w:ascii="Symbol" w:hAnsi="Symbol" w:hint="default"/>
      </w:rPr>
    </w:lvl>
    <w:lvl w:ilvl="7" w:tplc="18090003" w:tentative="1">
      <w:start w:val="1"/>
      <w:numFmt w:val="bullet"/>
      <w:lvlText w:val="o"/>
      <w:lvlJc w:val="left"/>
      <w:pPr>
        <w:ind w:left="6105" w:hanging="360"/>
      </w:pPr>
      <w:rPr>
        <w:rFonts w:ascii="Courier New" w:hAnsi="Courier New" w:cs="Courier New" w:hint="default"/>
      </w:rPr>
    </w:lvl>
    <w:lvl w:ilvl="8" w:tplc="18090005" w:tentative="1">
      <w:start w:val="1"/>
      <w:numFmt w:val="bullet"/>
      <w:lvlText w:val=""/>
      <w:lvlJc w:val="left"/>
      <w:pPr>
        <w:ind w:left="6825" w:hanging="360"/>
      </w:pPr>
      <w:rPr>
        <w:rFonts w:ascii="Wingdings" w:hAnsi="Wingdings" w:hint="default"/>
      </w:rPr>
    </w:lvl>
  </w:abstractNum>
  <w:abstractNum w:abstractNumId="4" w15:restartNumberingAfterBreak="0">
    <w:nsid w:val="5E3D066B"/>
    <w:multiLevelType w:val="hybridMultilevel"/>
    <w:tmpl w:val="B8A2A81A"/>
    <w:lvl w:ilvl="0" w:tplc="9FBA4614">
      <w:start w:val="1"/>
      <w:numFmt w:val="bullet"/>
      <w:lvlText w:val="•"/>
      <w:lvlJc w:val="left"/>
      <w:pPr>
        <w:ind w:left="705"/>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1" w:tplc="ECB69812">
      <w:start w:val="1"/>
      <w:numFmt w:val="bullet"/>
      <w:lvlText w:val="o"/>
      <w:lvlJc w:val="left"/>
      <w:pPr>
        <w:ind w:left="144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2" w:tplc="7226BEAA">
      <w:start w:val="1"/>
      <w:numFmt w:val="bullet"/>
      <w:lvlText w:val="▪"/>
      <w:lvlJc w:val="left"/>
      <w:pPr>
        <w:ind w:left="216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3" w:tplc="F79CAC22">
      <w:start w:val="1"/>
      <w:numFmt w:val="bullet"/>
      <w:lvlText w:val="•"/>
      <w:lvlJc w:val="left"/>
      <w:pPr>
        <w:ind w:left="288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4" w:tplc="324AB398">
      <w:start w:val="1"/>
      <w:numFmt w:val="bullet"/>
      <w:lvlText w:val="o"/>
      <w:lvlJc w:val="left"/>
      <w:pPr>
        <w:ind w:left="360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5" w:tplc="7AE4F036">
      <w:start w:val="1"/>
      <w:numFmt w:val="bullet"/>
      <w:lvlText w:val="▪"/>
      <w:lvlJc w:val="left"/>
      <w:pPr>
        <w:ind w:left="432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6" w:tplc="CE866AA4">
      <w:start w:val="1"/>
      <w:numFmt w:val="bullet"/>
      <w:lvlText w:val="•"/>
      <w:lvlJc w:val="left"/>
      <w:pPr>
        <w:ind w:left="504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7" w:tplc="9704EC66">
      <w:start w:val="1"/>
      <w:numFmt w:val="bullet"/>
      <w:lvlText w:val="o"/>
      <w:lvlJc w:val="left"/>
      <w:pPr>
        <w:ind w:left="576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8" w:tplc="ACFAA4BA">
      <w:start w:val="1"/>
      <w:numFmt w:val="bullet"/>
      <w:lvlText w:val="▪"/>
      <w:lvlJc w:val="left"/>
      <w:pPr>
        <w:ind w:left="648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abstractNum>
  <w:abstractNum w:abstractNumId="5" w15:restartNumberingAfterBreak="0">
    <w:nsid w:val="67E57C9A"/>
    <w:multiLevelType w:val="hybridMultilevel"/>
    <w:tmpl w:val="FDD2150E"/>
    <w:lvl w:ilvl="0" w:tplc="18090001">
      <w:start w:val="1"/>
      <w:numFmt w:val="bullet"/>
      <w:lvlText w:val=""/>
      <w:lvlJc w:val="left"/>
      <w:pPr>
        <w:ind w:left="1065" w:hanging="360"/>
      </w:pPr>
      <w:rPr>
        <w:rFonts w:ascii="Symbol" w:hAnsi="Symbol" w:hint="default"/>
      </w:rPr>
    </w:lvl>
    <w:lvl w:ilvl="1" w:tplc="18090003" w:tentative="1">
      <w:start w:val="1"/>
      <w:numFmt w:val="bullet"/>
      <w:lvlText w:val="o"/>
      <w:lvlJc w:val="left"/>
      <w:pPr>
        <w:ind w:left="1785" w:hanging="360"/>
      </w:pPr>
      <w:rPr>
        <w:rFonts w:ascii="Courier New" w:hAnsi="Courier New" w:cs="Courier New" w:hint="default"/>
      </w:rPr>
    </w:lvl>
    <w:lvl w:ilvl="2" w:tplc="18090005" w:tentative="1">
      <w:start w:val="1"/>
      <w:numFmt w:val="bullet"/>
      <w:lvlText w:val=""/>
      <w:lvlJc w:val="left"/>
      <w:pPr>
        <w:ind w:left="2505" w:hanging="360"/>
      </w:pPr>
      <w:rPr>
        <w:rFonts w:ascii="Wingdings" w:hAnsi="Wingdings" w:hint="default"/>
      </w:rPr>
    </w:lvl>
    <w:lvl w:ilvl="3" w:tplc="18090001" w:tentative="1">
      <w:start w:val="1"/>
      <w:numFmt w:val="bullet"/>
      <w:lvlText w:val=""/>
      <w:lvlJc w:val="left"/>
      <w:pPr>
        <w:ind w:left="3225" w:hanging="360"/>
      </w:pPr>
      <w:rPr>
        <w:rFonts w:ascii="Symbol" w:hAnsi="Symbol" w:hint="default"/>
      </w:rPr>
    </w:lvl>
    <w:lvl w:ilvl="4" w:tplc="18090003" w:tentative="1">
      <w:start w:val="1"/>
      <w:numFmt w:val="bullet"/>
      <w:lvlText w:val="o"/>
      <w:lvlJc w:val="left"/>
      <w:pPr>
        <w:ind w:left="3945" w:hanging="360"/>
      </w:pPr>
      <w:rPr>
        <w:rFonts w:ascii="Courier New" w:hAnsi="Courier New" w:cs="Courier New" w:hint="default"/>
      </w:rPr>
    </w:lvl>
    <w:lvl w:ilvl="5" w:tplc="18090005" w:tentative="1">
      <w:start w:val="1"/>
      <w:numFmt w:val="bullet"/>
      <w:lvlText w:val=""/>
      <w:lvlJc w:val="left"/>
      <w:pPr>
        <w:ind w:left="4665" w:hanging="360"/>
      </w:pPr>
      <w:rPr>
        <w:rFonts w:ascii="Wingdings" w:hAnsi="Wingdings" w:hint="default"/>
      </w:rPr>
    </w:lvl>
    <w:lvl w:ilvl="6" w:tplc="18090001" w:tentative="1">
      <w:start w:val="1"/>
      <w:numFmt w:val="bullet"/>
      <w:lvlText w:val=""/>
      <w:lvlJc w:val="left"/>
      <w:pPr>
        <w:ind w:left="5385" w:hanging="360"/>
      </w:pPr>
      <w:rPr>
        <w:rFonts w:ascii="Symbol" w:hAnsi="Symbol" w:hint="default"/>
      </w:rPr>
    </w:lvl>
    <w:lvl w:ilvl="7" w:tplc="18090003" w:tentative="1">
      <w:start w:val="1"/>
      <w:numFmt w:val="bullet"/>
      <w:lvlText w:val="o"/>
      <w:lvlJc w:val="left"/>
      <w:pPr>
        <w:ind w:left="6105" w:hanging="360"/>
      </w:pPr>
      <w:rPr>
        <w:rFonts w:ascii="Courier New" w:hAnsi="Courier New" w:cs="Courier New" w:hint="default"/>
      </w:rPr>
    </w:lvl>
    <w:lvl w:ilvl="8" w:tplc="18090005" w:tentative="1">
      <w:start w:val="1"/>
      <w:numFmt w:val="bullet"/>
      <w:lvlText w:val=""/>
      <w:lvlJc w:val="left"/>
      <w:pPr>
        <w:ind w:left="6825" w:hanging="360"/>
      </w:pPr>
      <w:rPr>
        <w:rFonts w:ascii="Wingdings" w:hAnsi="Wingdings" w:hint="default"/>
      </w:rPr>
    </w:lvl>
  </w:abstractNum>
  <w:abstractNum w:abstractNumId="6" w15:restartNumberingAfterBreak="0">
    <w:nsid w:val="69830F73"/>
    <w:multiLevelType w:val="hybridMultilevel"/>
    <w:tmpl w:val="C7D2719E"/>
    <w:lvl w:ilvl="0" w:tplc="5EC8749A">
      <w:start w:val="1"/>
      <w:numFmt w:val="bullet"/>
      <w:lvlText w:val="•"/>
      <w:lvlJc w:val="left"/>
      <w:pPr>
        <w:ind w:left="705"/>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1" w:tplc="9424A9E4">
      <w:start w:val="1"/>
      <w:numFmt w:val="bullet"/>
      <w:lvlText w:val="o"/>
      <w:lvlJc w:val="left"/>
      <w:pPr>
        <w:ind w:left="144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2" w:tplc="37645332">
      <w:start w:val="1"/>
      <w:numFmt w:val="bullet"/>
      <w:lvlText w:val="▪"/>
      <w:lvlJc w:val="left"/>
      <w:pPr>
        <w:ind w:left="216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3" w:tplc="F8AA3096">
      <w:start w:val="1"/>
      <w:numFmt w:val="bullet"/>
      <w:lvlText w:val="•"/>
      <w:lvlJc w:val="left"/>
      <w:pPr>
        <w:ind w:left="288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4" w:tplc="3A6A5F92">
      <w:start w:val="1"/>
      <w:numFmt w:val="bullet"/>
      <w:lvlText w:val="o"/>
      <w:lvlJc w:val="left"/>
      <w:pPr>
        <w:ind w:left="360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5" w:tplc="C106A024">
      <w:start w:val="1"/>
      <w:numFmt w:val="bullet"/>
      <w:lvlText w:val="▪"/>
      <w:lvlJc w:val="left"/>
      <w:pPr>
        <w:ind w:left="432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6" w:tplc="1CA09CC6">
      <w:start w:val="1"/>
      <w:numFmt w:val="bullet"/>
      <w:lvlText w:val="•"/>
      <w:lvlJc w:val="left"/>
      <w:pPr>
        <w:ind w:left="504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7" w:tplc="CD0613AA">
      <w:start w:val="1"/>
      <w:numFmt w:val="bullet"/>
      <w:lvlText w:val="o"/>
      <w:lvlJc w:val="left"/>
      <w:pPr>
        <w:ind w:left="576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8" w:tplc="D5BACEB0">
      <w:start w:val="1"/>
      <w:numFmt w:val="bullet"/>
      <w:lvlText w:val="▪"/>
      <w:lvlJc w:val="left"/>
      <w:pPr>
        <w:ind w:left="648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abstractNum>
  <w:abstractNum w:abstractNumId="7" w15:restartNumberingAfterBreak="0">
    <w:nsid w:val="6E8A0553"/>
    <w:multiLevelType w:val="hybridMultilevel"/>
    <w:tmpl w:val="EADCB49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ECD06C6"/>
    <w:multiLevelType w:val="hybridMultilevel"/>
    <w:tmpl w:val="26AA9BDA"/>
    <w:lvl w:ilvl="0" w:tplc="8CB22382">
      <w:start w:val="1"/>
      <w:numFmt w:val="bullet"/>
      <w:lvlText w:val="•"/>
      <w:lvlJc w:val="left"/>
      <w:pPr>
        <w:ind w:left="705"/>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1" w:tplc="B50AB44C">
      <w:start w:val="1"/>
      <w:numFmt w:val="bullet"/>
      <w:lvlText w:val="o"/>
      <w:lvlJc w:val="left"/>
      <w:pPr>
        <w:ind w:left="144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2" w:tplc="6B68DED2">
      <w:start w:val="1"/>
      <w:numFmt w:val="bullet"/>
      <w:lvlText w:val="▪"/>
      <w:lvlJc w:val="left"/>
      <w:pPr>
        <w:ind w:left="216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3" w:tplc="B3D6A8E4">
      <w:start w:val="1"/>
      <w:numFmt w:val="bullet"/>
      <w:lvlText w:val="•"/>
      <w:lvlJc w:val="left"/>
      <w:pPr>
        <w:ind w:left="288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4" w:tplc="D0B2CF52">
      <w:start w:val="1"/>
      <w:numFmt w:val="bullet"/>
      <w:lvlText w:val="o"/>
      <w:lvlJc w:val="left"/>
      <w:pPr>
        <w:ind w:left="360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5" w:tplc="11B6B1E8">
      <w:start w:val="1"/>
      <w:numFmt w:val="bullet"/>
      <w:lvlText w:val="▪"/>
      <w:lvlJc w:val="left"/>
      <w:pPr>
        <w:ind w:left="432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6" w:tplc="9E9EC3C0">
      <w:start w:val="1"/>
      <w:numFmt w:val="bullet"/>
      <w:lvlText w:val="•"/>
      <w:lvlJc w:val="left"/>
      <w:pPr>
        <w:ind w:left="504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7" w:tplc="3496E456">
      <w:start w:val="1"/>
      <w:numFmt w:val="bullet"/>
      <w:lvlText w:val="o"/>
      <w:lvlJc w:val="left"/>
      <w:pPr>
        <w:ind w:left="576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8" w:tplc="4CAA975E">
      <w:start w:val="1"/>
      <w:numFmt w:val="bullet"/>
      <w:lvlText w:val="▪"/>
      <w:lvlJc w:val="left"/>
      <w:pPr>
        <w:ind w:left="648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abstractNum>
  <w:abstractNum w:abstractNumId="9" w15:restartNumberingAfterBreak="0">
    <w:nsid w:val="6F987B43"/>
    <w:multiLevelType w:val="hybridMultilevel"/>
    <w:tmpl w:val="FFF057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B8F66D7"/>
    <w:multiLevelType w:val="hybridMultilevel"/>
    <w:tmpl w:val="0368252E"/>
    <w:lvl w:ilvl="0" w:tplc="E260259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AA07B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3E2AE9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2DC789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F883C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E8E276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0E2791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76C33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F6EC2E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FDA107D"/>
    <w:multiLevelType w:val="hybridMultilevel"/>
    <w:tmpl w:val="72E2A748"/>
    <w:lvl w:ilvl="0" w:tplc="FDEA841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F2567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B881F7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9DA58E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3E54B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1306F2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E4ACD2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10DAE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90E72C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11"/>
  </w:num>
  <w:num w:numId="4">
    <w:abstractNumId w:val="10"/>
  </w:num>
  <w:num w:numId="5">
    <w:abstractNumId w:val="6"/>
  </w:num>
  <w:num w:numId="6">
    <w:abstractNumId w:val="4"/>
  </w:num>
  <w:num w:numId="7">
    <w:abstractNumId w:val="8"/>
  </w:num>
  <w:num w:numId="8">
    <w:abstractNumId w:val="2"/>
  </w:num>
  <w:num w:numId="9">
    <w:abstractNumId w:val="7"/>
  </w:num>
  <w:num w:numId="10">
    <w:abstractNumId w:val="3"/>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1B38"/>
    <w:rsid w:val="0008096F"/>
    <w:rsid w:val="00185823"/>
    <w:rsid w:val="00301B38"/>
    <w:rsid w:val="009E1D7F"/>
    <w:rsid w:val="00A047D1"/>
    <w:rsid w:val="00B62971"/>
    <w:rsid w:val="00CE5458"/>
    <w:rsid w:val="00DE1957"/>
    <w:rsid w:val="00F6036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1B2CF"/>
  <w15:docId w15:val="{71644D43-9BAE-4B5A-B04F-46B1E242D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8" w:lineRule="auto"/>
      <w:ind w:left="10" w:hanging="10"/>
    </w:pPr>
    <w:rPr>
      <w:rFonts w:ascii="Calibri" w:eastAsia="Calibri" w:hAnsi="Calibri" w:cs="Calibri"/>
      <w:color w:val="000000"/>
    </w:rPr>
  </w:style>
  <w:style w:type="paragraph" w:styleId="Heading1">
    <w:name w:val="heading 1"/>
    <w:next w:val="Normal"/>
    <w:link w:val="Heading1Char"/>
    <w:uiPriority w:val="9"/>
    <w:qFormat/>
    <w:rsid w:val="00CE5458"/>
    <w:pPr>
      <w:keepNext/>
      <w:keepLines/>
      <w:spacing w:after="0"/>
      <w:ind w:left="10" w:hanging="10"/>
      <w:outlineLvl w:val="0"/>
    </w:pPr>
    <w:rPr>
      <w:rFonts w:ascii="Arial" w:eastAsia="Calibri" w:hAnsi="Arial" w:cs="Calibri"/>
      <w:b/>
      <w:color w:val="000000"/>
      <w:sz w:val="32"/>
      <w:u w:color="000000"/>
    </w:rPr>
  </w:style>
  <w:style w:type="paragraph" w:styleId="Heading2">
    <w:name w:val="heading 2"/>
    <w:next w:val="Normal"/>
    <w:link w:val="Heading2Char"/>
    <w:uiPriority w:val="9"/>
    <w:unhideWhenUsed/>
    <w:qFormat/>
    <w:rsid w:val="00CE5458"/>
    <w:pPr>
      <w:keepNext/>
      <w:keepLines/>
      <w:spacing w:after="9" w:line="250" w:lineRule="auto"/>
      <w:ind w:left="10" w:hanging="10"/>
      <w:outlineLvl w:val="1"/>
    </w:pPr>
    <w:rPr>
      <w:rFonts w:ascii="Arial" w:eastAsia="Calibri" w:hAnsi="Arial" w:cs="Calibri"/>
      <w:b/>
      <w:color w:val="000000"/>
      <w:sz w:val="28"/>
    </w:rPr>
  </w:style>
  <w:style w:type="paragraph" w:styleId="Heading3">
    <w:name w:val="heading 3"/>
    <w:basedOn w:val="Normal"/>
    <w:next w:val="Normal"/>
    <w:link w:val="Heading3Char"/>
    <w:uiPriority w:val="9"/>
    <w:unhideWhenUsed/>
    <w:qFormat/>
    <w:rsid w:val="00DE1957"/>
    <w:pPr>
      <w:keepNext/>
      <w:keepLines/>
      <w:spacing w:before="40" w:after="0"/>
      <w:outlineLvl w:val="2"/>
    </w:pPr>
    <w:rPr>
      <w:rFonts w:ascii="Arial" w:eastAsiaTheme="majorEastAsia" w:hAnsi="Arial" w:cstheme="majorBidi"/>
      <w:b/>
      <w:color w:val="auto"/>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E5458"/>
    <w:rPr>
      <w:rFonts w:ascii="Arial" w:eastAsia="Calibri" w:hAnsi="Arial" w:cs="Calibri"/>
      <w:b/>
      <w:color w:val="000000"/>
      <w:sz w:val="32"/>
      <w:u w:color="000000"/>
    </w:rPr>
  </w:style>
  <w:style w:type="character" w:customStyle="1" w:styleId="Heading2Char">
    <w:name w:val="Heading 2 Char"/>
    <w:link w:val="Heading2"/>
    <w:uiPriority w:val="9"/>
    <w:rsid w:val="00CE5458"/>
    <w:rPr>
      <w:rFonts w:ascii="Arial" w:eastAsia="Calibri" w:hAnsi="Arial" w:cs="Calibri"/>
      <w:b/>
      <w:color w:val="000000"/>
      <w:sz w:val="28"/>
    </w:rPr>
  </w:style>
  <w:style w:type="paragraph" w:styleId="ListParagraph">
    <w:name w:val="List Paragraph"/>
    <w:basedOn w:val="Normal"/>
    <w:uiPriority w:val="34"/>
    <w:qFormat/>
    <w:rsid w:val="00CE5458"/>
    <w:pPr>
      <w:ind w:left="720"/>
      <w:contextualSpacing/>
    </w:pPr>
  </w:style>
  <w:style w:type="character" w:customStyle="1" w:styleId="Heading3Char">
    <w:name w:val="Heading 3 Char"/>
    <w:basedOn w:val="DefaultParagraphFont"/>
    <w:link w:val="Heading3"/>
    <w:uiPriority w:val="9"/>
    <w:rsid w:val="00DE1957"/>
    <w:rPr>
      <w:rFonts w:ascii="Arial" w:eastAsiaTheme="majorEastAsia" w:hAnsi="Arial" w:cstheme="majorBidi"/>
      <w:b/>
      <w:sz w:val="24"/>
      <w:szCs w:val="24"/>
      <w:u w:val="single"/>
    </w:rPr>
  </w:style>
  <w:style w:type="paragraph" w:styleId="BalloonText">
    <w:name w:val="Balloon Text"/>
    <w:basedOn w:val="Normal"/>
    <w:link w:val="BalloonTextChar"/>
    <w:uiPriority w:val="99"/>
    <w:semiHidden/>
    <w:unhideWhenUsed/>
    <w:rsid w:val="00DE19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95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1774</Words>
  <Characters>10115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Microsoft Word - Women's Aid Brief on the Domestic Violence Act 2018</vt:lpstr>
    </vt:vector>
  </TitlesOfParts>
  <Company/>
  <LinksUpToDate>false</LinksUpToDate>
  <CharactersWithSpaces>11866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Women's Aid Brief on the Domestic Violence Act 2018</dc:title>
  <dc:subject/>
  <dc:creator>sherlockc</dc:creator>
  <cp:keywords/>
  <cp:lastModifiedBy>Madeline.McAleer</cp:lastModifiedBy>
  <cp:revision>2</cp:revision>
  <cp:lastPrinted>2018-11-15T13:29:00Z</cp:lastPrinted>
  <dcterms:created xsi:type="dcterms:W3CDTF">2019-02-13T10:18:00Z</dcterms:created>
  <dcterms:modified xsi:type="dcterms:W3CDTF">2019-02-13T10:18:00Z</dcterms:modified>
</cp:coreProperties>
</file>